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80568" w14:textId="140571CF" w:rsidR="0077334D" w:rsidRPr="00E1208D" w:rsidRDefault="0077334D" w:rsidP="00AA0C40">
      <w:pPr>
        <w:pStyle w:val="CRCoverPage"/>
        <w:tabs>
          <w:tab w:val="left" w:pos="1980"/>
        </w:tabs>
        <w:spacing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 w:rsidRPr="00E1208D">
        <w:rPr>
          <w:rFonts w:eastAsiaTheme="minorEastAsia" w:cs="Arial"/>
          <w:b/>
          <w:bCs/>
          <w:sz w:val="24"/>
          <w:szCs w:val="22"/>
          <w:lang w:val="en-US" w:eastAsia="ko-KR"/>
        </w:rPr>
        <w:t>3GPP TSG RAN WG1 #10</w:t>
      </w:r>
      <w:r w:rsidR="00E772CB" w:rsidRPr="00E1208D">
        <w:rPr>
          <w:rFonts w:eastAsiaTheme="minorEastAsia" w:cs="Arial"/>
          <w:b/>
          <w:bCs/>
          <w:sz w:val="24"/>
          <w:szCs w:val="22"/>
          <w:lang w:val="en-US" w:eastAsia="ko-KR"/>
        </w:rPr>
        <w:t>6</w:t>
      </w:r>
      <w:r w:rsidR="00F2525D">
        <w:rPr>
          <w:rFonts w:eastAsiaTheme="minorEastAsia" w:cs="Arial"/>
          <w:b/>
          <w:bCs/>
          <w:sz w:val="24"/>
          <w:szCs w:val="22"/>
          <w:lang w:val="en-US" w:eastAsia="ko-KR"/>
        </w:rPr>
        <w:t>bis</w:t>
      </w:r>
      <w:r w:rsidRPr="00E1208D">
        <w:rPr>
          <w:rFonts w:eastAsiaTheme="minorEastAsia" w:cs="Arial"/>
          <w:b/>
          <w:bCs/>
          <w:sz w:val="24"/>
          <w:szCs w:val="22"/>
          <w:lang w:val="en-US" w:eastAsia="ko-KR"/>
        </w:rPr>
        <w:t>-e</w:t>
      </w:r>
      <w:r w:rsidRPr="00E1208D">
        <w:rPr>
          <w:rFonts w:eastAsiaTheme="minorEastAsia" w:cs="Arial"/>
          <w:b/>
          <w:bCs/>
          <w:sz w:val="24"/>
          <w:szCs w:val="22"/>
          <w:lang w:val="en-US" w:eastAsia="ko-KR"/>
        </w:rPr>
        <w:tab/>
        <w:t xml:space="preserve">                         </w:t>
      </w:r>
      <w:r w:rsidRPr="00E1208D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 w:rsidRPr="00E1208D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 w:rsidR="00306895" w:rsidRPr="00E1208D"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   </w:t>
      </w:r>
      <w:r w:rsidRPr="00E1208D">
        <w:rPr>
          <w:rFonts w:eastAsiaTheme="minorEastAsia" w:cs="Arial"/>
          <w:b/>
          <w:bCs/>
          <w:sz w:val="24"/>
          <w:szCs w:val="22"/>
          <w:lang w:val="en-US" w:eastAsia="ko-KR"/>
        </w:rPr>
        <w:t>R1-</w:t>
      </w:r>
      <w:r w:rsidR="00F237E9" w:rsidRPr="00E1208D">
        <w:rPr>
          <w:rFonts w:eastAsiaTheme="minorEastAsia" w:cs="Arial"/>
          <w:b/>
          <w:bCs/>
          <w:sz w:val="24"/>
          <w:szCs w:val="22"/>
          <w:lang w:val="en-US" w:eastAsia="ko-KR"/>
        </w:rPr>
        <w:t>21</w:t>
      </w:r>
      <w:r w:rsidR="00247007">
        <w:rPr>
          <w:rFonts w:eastAsiaTheme="minorEastAsia" w:cs="Arial"/>
          <w:b/>
          <w:bCs/>
          <w:sz w:val="24"/>
          <w:szCs w:val="22"/>
          <w:lang w:val="en-US" w:eastAsia="ko-KR"/>
        </w:rPr>
        <w:t>09953</w:t>
      </w:r>
    </w:p>
    <w:p w14:paraId="22C8C0C0" w14:textId="0B9C7734" w:rsidR="00F237E9" w:rsidRDefault="00F237E9" w:rsidP="00AA0C40">
      <w:pPr>
        <w:pStyle w:val="CRCoverPage"/>
        <w:tabs>
          <w:tab w:val="left" w:pos="1980"/>
        </w:tabs>
        <w:spacing w:after="0" w:line="256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 w:rsidRPr="00E1208D">
        <w:rPr>
          <w:rFonts w:eastAsiaTheme="minorEastAsia" w:cs="Arial"/>
          <w:b/>
          <w:bCs/>
          <w:sz w:val="24"/>
          <w:szCs w:val="22"/>
          <w:lang w:val="en-US" w:eastAsia="ko-KR"/>
        </w:rPr>
        <w:t>e-</w:t>
      </w:r>
      <w:r w:rsidRPr="00E1208D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Meeting, </w:t>
      </w:r>
      <w:r w:rsidR="00F2525D" w:rsidRPr="002B0746">
        <w:rPr>
          <w:rFonts w:cs="Arial"/>
          <w:b/>
          <w:bCs/>
          <w:sz w:val="24"/>
          <w:szCs w:val="18"/>
          <w:lang w:eastAsia="ja-JP"/>
        </w:rPr>
        <w:t>October 11</w:t>
      </w:r>
      <w:r w:rsidR="00F2525D" w:rsidRPr="002B0746">
        <w:rPr>
          <w:rFonts w:cs="Arial"/>
          <w:b/>
          <w:bCs/>
          <w:sz w:val="24"/>
          <w:szCs w:val="18"/>
          <w:vertAlign w:val="superscript"/>
          <w:lang w:eastAsia="ja-JP"/>
        </w:rPr>
        <w:t>th</w:t>
      </w:r>
      <w:r w:rsidR="00F2525D" w:rsidRPr="002B0746">
        <w:rPr>
          <w:rFonts w:cs="Arial"/>
          <w:b/>
          <w:bCs/>
          <w:sz w:val="24"/>
          <w:szCs w:val="18"/>
          <w:lang w:eastAsia="ja-JP"/>
        </w:rPr>
        <w:t xml:space="preserve"> – 19</w:t>
      </w:r>
      <w:r w:rsidR="00F2525D" w:rsidRPr="002B0746">
        <w:rPr>
          <w:rFonts w:cs="Arial"/>
          <w:b/>
          <w:bCs/>
          <w:sz w:val="24"/>
          <w:szCs w:val="18"/>
          <w:vertAlign w:val="superscript"/>
          <w:lang w:eastAsia="ja-JP"/>
        </w:rPr>
        <w:t>th</w:t>
      </w:r>
      <w:r w:rsidR="00F2525D" w:rsidRPr="002B0746">
        <w:rPr>
          <w:rFonts w:cs="Arial"/>
          <w:b/>
          <w:bCs/>
          <w:sz w:val="24"/>
          <w:szCs w:val="18"/>
          <w:lang w:eastAsia="ja-JP"/>
        </w:rPr>
        <w:t>, 2021</w:t>
      </w:r>
    </w:p>
    <w:p w14:paraId="730A4B8E" w14:textId="77777777" w:rsidR="00941381" w:rsidRPr="0073738F" w:rsidRDefault="00941381" w:rsidP="00AA0C40">
      <w:pPr>
        <w:pStyle w:val="CRCoverPage"/>
        <w:tabs>
          <w:tab w:val="left" w:pos="1980"/>
        </w:tabs>
        <w:spacing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</w:p>
    <w:p w14:paraId="78D191E4" w14:textId="40A990AC" w:rsidR="0077334D" w:rsidRPr="00E94A11" w:rsidRDefault="0077334D" w:rsidP="00AA0C40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lang w:val="en-US" w:eastAsia="ja-JP"/>
        </w:rPr>
      </w:pPr>
      <w:r w:rsidRPr="00E94A11">
        <w:rPr>
          <w:rFonts w:cs="Arial"/>
          <w:b/>
          <w:bCs/>
          <w:sz w:val="24"/>
          <w:lang w:val="en-US"/>
        </w:rPr>
        <w:t>Agenda Item:</w:t>
      </w:r>
      <w:r w:rsidRPr="00E94A11">
        <w:rPr>
          <w:rFonts w:cs="Arial"/>
          <w:b/>
          <w:bCs/>
          <w:sz w:val="24"/>
          <w:lang w:val="en-US"/>
        </w:rPr>
        <w:tab/>
      </w:r>
      <w:r w:rsidR="00F237E9" w:rsidRPr="00E94A11">
        <w:rPr>
          <w:rFonts w:cs="Arial"/>
          <w:b/>
          <w:bCs/>
          <w:sz w:val="24"/>
          <w:lang w:val="en-US"/>
        </w:rPr>
        <w:t>8.7.1.2</w:t>
      </w:r>
    </w:p>
    <w:p w14:paraId="1AD6D4BC" w14:textId="77777777" w:rsidR="0077334D" w:rsidRPr="00E94A11" w:rsidRDefault="0077334D" w:rsidP="00AA0C40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</w:rPr>
      </w:pPr>
      <w:r w:rsidRPr="00E94A11">
        <w:rPr>
          <w:rFonts w:ascii="Arial" w:hAnsi="Arial" w:cs="Arial"/>
          <w:b/>
          <w:bCs/>
          <w:sz w:val="24"/>
        </w:rPr>
        <w:t>Source:</w:t>
      </w:r>
      <w:r w:rsidRPr="00E94A11">
        <w:rPr>
          <w:rFonts w:ascii="Arial" w:hAnsi="Arial" w:cs="Arial"/>
          <w:b/>
          <w:bCs/>
          <w:sz w:val="24"/>
        </w:rPr>
        <w:tab/>
        <w:t xml:space="preserve">InterDigital, Inc. </w:t>
      </w:r>
    </w:p>
    <w:p w14:paraId="3EAC0258" w14:textId="6E0F938A" w:rsidR="0077334D" w:rsidRPr="009D17DD" w:rsidRDefault="0077334D" w:rsidP="00AA0C40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9D17DD">
        <w:rPr>
          <w:rFonts w:ascii="Arial" w:eastAsia="SimSun" w:hAnsi="Arial" w:cs="Arial"/>
          <w:b/>
          <w:bCs/>
          <w:sz w:val="24"/>
          <w:szCs w:val="20"/>
        </w:rPr>
        <w:t>Title:</w:t>
      </w:r>
      <w:r w:rsidRPr="009D17DD">
        <w:rPr>
          <w:rFonts w:ascii="Arial" w:eastAsia="SimSun" w:hAnsi="Arial" w:cs="Arial"/>
          <w:b/>
          <w:bCs/>
          <w:sz w:val="24"/>
          <w:szCs w:val="20"/>
        </w:rPr>
        <w:tab/>
      </w:r>
      <w:r w:rsidR="00BD1AD5">
        <w:rPr>
          <w:rFonts w:ascii="Arial" w:eastAsia="SimSun" w:hAnsi="Arial" w:cs="Arial"/>
          <w:b/>
          <w:bCs/>
          <w:sz w:val="24"/>
          <w:szCs w:val="20"/>
        </w:rPr>
        <w:t>Remaining issues</w:t>
      </w:r>
      <w:r w:rsidR="008305EB" w:rsidRPr="008305EB">
        <w:rPr>
          <w:rFonts w:ascii="Arial" w:eastAsia="SimSun" w:hAnsi="Arial" w:cs="Arial"/>
          <w:b/>
          <w:bCs/>
          <w:sz w:val="24"/>
          <w:szCs w:val="20"/>
        </w:rPr>
        <w:t xml:space="preserve"> on TRS/CSI-RS occasion(s) for idle/inactive UEs</w:t>
      </w:r>
    </w:p>
    <w:p w14:paraId="67E2BFD6" w14:textId="72CE65BD" w:rsidR="0077334D" w:rsidRPr="009D17DD" w:rsidRDefault="0077334D" w:rsidP="00AA0C40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</w:t>
      </w:r>
    </w:p>
    <w:p w14:paraId="3705D87D" w14:textId="728C1A73" w:rsidR="00261A3A" w:rsidRDefault="00A35469" w:rsidP="00AA0C40">
      <w:pPr>
        <w:pStyle w:val="Heading1"/>
        <w:spacing w:after="240"/>
        <w:jc w:val="both"/>
        <w:rPr>
          <w:szCs w:val="32"/>
        </w:rPr>
      </w:pPr>
      <w:r w:rsidRPr="001536C0">
        <w:rPr>
          <w:szCs w:val="32"/>
        </w:rPr>
        <w:t>Introduction</w:t>
      </w:r>
    </w:p>
    <w:p w14:paraId="04453039" w14:textId="6E297557" w:rsidR="00781E09" w:rsidRDefault="00613FDC" w:rsidP="00AA0C40">
      <w:pPr>
        <w:jc w:val="both"/>
        <w:rPr>
          <w:lang w:eastAsia="sv-SE"/>
        </w:rPr>
      </w:pPr>
      <w:r>
        <w:rPr>
          <w:lang w:eastAsia="sv-SE"/>
        </w:rPr>
        <w:t>Regarding TRS/CSI-RS occasions for idle/inactive UEs,</w:t>
      </w:r>
      <w:r w:rsidR="00D13E87">
        <w:rPr>
          <w:lang w:eastAsia="sv-SE"/>
        </w:rPr>
        <w:t xml:space="preserve"> </w:t>
      </w:r>
      <w:r w:rsidR="00583B3A">
        <w:rPr>
          <w:lang w:eastAsia="sv-SE"/>
        </w:rPr>
        <w:t>the following working assumption was captured</w:t>
      </w:r>
      <w:r>
        <w:rPr>
          <w:lang w:eastAsia="sv-SE"/>
        </w:rPr>
        <w:t xml:space="preserve"> in RAN1 #105-e:</w:t>
      </w:r>
    </w:p>
    <w:p w14:paraId="6286D3CE" w14:textId="77777777" w:rsidR="005307BD" w:rsidRPr="005307BD" w:rsidRDefault="005307BD" w:rsidP="00AA0C40">
      <w:pPr>
        <w:jc w:val="both"/>
        <w:rPr>
          <w:szCs w:val="20"/>
          <w:highlight w:val="darkYellow"/>
        </w:rPr>
      </w:pPr>
      <w:r w:rsidRPr="005307BD">
        <w:rPr>
          <w:rStyle w:val="Strong"/>
          <w:b w:val="0"/>
          <w:bCs w:val="0"/>
          <w:color w:val="000000"/>
          <w:szCs w:val="20"/>
          <w:highlight w:val="darkYellow"/>
          <w:shd w:val="clear" w:color="auto" w:fill="FFFF00"/>
        </w:rPr>
        <w:t>Working assumption:</w:t>
      </w:r>
    </w:p>
    <w:p w14:paraId="69786E35" w14:textId="77777777" w:rsidR="005307BD" w:rsidRPr="005307BD" w:rsidRDefault="005307BD" w:rsidP="00AA0C40">
      <w:pPr>
        <w:jc w:val="both"/>
        <w:rPr>
          <w:rStyle w:val="Strong"/>
          <w:b w:val="0"/>
          <w:bCs w:val="0"/>
          <w:szCs w:val="20"/>
        </w:rPr>
      </w:pPr>
      <w:r w:rsidRPr="005307BD">
        <w:rPr>
          <w:rStyle w:val="Strong"/>
          <w:b w:val="0"/>
          <w:bCs w:val="0"/>
          <w:szCs w:val="20"/>
        </w:rPr>
        <w:t>Support paging PDCCH based availability indication of TRS/CSI-RS occasions for idle/inactive UEs.</w:t>
      </w:r>
    </w:p>
    <w:p w14:paraId="4C28E86E" w14:textId="77777777" w:rsidR="005307BD" w:rsidRPr="005307BD" w:rsidRDefault="005307BD" w:rsidP="00AA0C40">
      <w:pPr>
        <w:jc w:val="both"/>
        <w:rPr>
          <w:rStyle w:val="Strong"/>
          <w:b w:val="0"/>
          <w:bCs w:val="0"/>
          <w:szCs w:val="20"/>
        </w:rPr>
      </w:pPr>
      <w:r w:rsidRPr="005307BD">
        <w:rPr>
          <w:rStyle w:val="Strong"/>
          <w:b w:val="0"/>
          <w:bCs w:val="0"/>
          <w:szCs w:val="20"/>
        </w:rPr>
        <w:t>Support PEI based availability indication of TRS/CSI-RS occasions for idle/inactive UEs at least if PDCCH-based PEI is down-selected.</w:t>
      </w:r>
    </w:p>
    <w:p w14:paraId="5869A37E" w14:textId="77777777" w:rsidR="005307BD" w:rsidRPr="005307BD" w:rsidRDefault="005307BD" w:rsidP="00AA0C40">
      <w:pPr>
        <w:numPr>
          <w:ilvl w:val="0"/>
          <w:numId w:val="35"/>
        </w:numPr>
        <w:spacing w:after="0" w:line="240" w:lineRule="auto"/>
        <w:jc w:val="both"/>
        <w:rPr>
          <w:rFonts w:eastAsia="Times New Roman"/>
          <w:szCs w:val="20"/>
        </w:rPr>
      </w:pPr>
      <w:r w:rsidRPr="005307BD">
        <w:rPr>
          <w:rStyle w:val="Strong"/>
          <w:rFonts w:eastAsia="Times New Roman"/>
          <w:b w:val="0"/>
          <w:bCs w:val="0"/>
          <w:szCs w:val="20"/>
        </w:rPr>
        <w:t xml:space="preserve">FFS </w:t>
      </w:r>
      <w:r w:rsidRPr="005307BD">
        <w:rPr>
          <w:rStyle w:val="Strong"/>
          <w:rFonts w:eastAsia="Times New Roman"/>
          <w:b w:val="0"/>
          <w:bCs w:val="0"/>
          <w:strike/>
          <w:color w:val="FF0000"/>
          <w:szCs w:val="20"/>
        </w:rPr>
        <w:t>whether and</w:t>
      </w:r>
      <w:r w:rsidRPr="005307BD">
        <w:rPr>
          <w:rStyle w:val="Strong"/>
          <w:rFonts w:eastAsia="Times New Roman"/>
          <w:b w:val="0"/>
          <w:bCs w:val="0"/>
          <w:color w:val="FF0000"/>
          <w:szCs w:val="20"/>
        </w:rPr>
        <w:t xml:space="preserve"> </w:t>
      </w:r>
      <w:r w:rsidRPr="005307BD">
        <w:rPr>
          <w:rStyle w:val="Strong"/>
          <w:rFonts w:eastAsia="Times New Roman"/>
          <w:b w:val="0"/>
          <w:bCs w:val="0"/>
          <w:szCs w:val="20"/>
        </w:rPr>
        <w:t>how to enable/disable L1 based availability indication configurable by SIB</w:t>
      </w:r>
    </w:p>
    <w:p w14:paraId="4FDCD2CD" w14:textId="392468FB" w:rsidR="009A4211" w:rsidRPr="005307BD" w:rsidRDefault="009A4211" w:rsidP="00AA0C40">
      <w:pPr>
        <w:spacing w:after="0" w:line="240" w:lineRule="auto"/>
        <w:ind w:left="720"/>
        <w:jc w:val="both"/>
      </w:pPr>
    </w:p>
    <w:p w14:paraId="7925CAF7" w14:textId="15BD9FC6" w:rsidR="007A7AC8" w:rsidRDefault="00583B3A" w:rsidP="00AA0C40">
      <w:pPr>
        <w:jc w:val="both"/>
        <w:rPr>
          <w:lang w:eastAsia="sv-SE"/>
        </w:rPr>
      </w:pPr>
      <w:r>
        <w:rPr>
          <w:lang w:eastAsia="sv-SE"/>
        </w:rPr>
        <w:t>In RAN1 #106-e, the following were agreed</w:t>
      </w:r>
      <w:r w:rsidR="00982834">
        <w:rPr>
          <w:lang w:eastAsia="sv-SE"/>
        </w:rPr>
        <w:t xml:space="preserve"> [2]</w:t>
      </w:r>
      <w:r>
        <w:rPr>
          <w:lang w:eastAsia="sv-SE"/>
        </w:rPr>
        <w:t>:</w:t>
      </w:r>
    </w:p>
    <w:p w14:paraId="2A18F350" w14:textId="77777777" w:rsidR="00583B3A" w:rsidRPr="00583B3A" w:rsidRDefault="00583B3A" w:rsidP="00AA0C40">
      <w:pPr>
        <w:jc w:val="both"/>
        <w:rPr>
          <w:rFonts w:eastAsia="Times New Roman"/>
          <w:szCs w:val="20"/>
          <w:highlight w:val="green"/>
        </w:rPr>
      </w:pPr>
      <w:r w:rsidRPr="00583B3A">
        <w:rPr>
          <w:rFonts w:eastAsia="Times New Roman"/>
          <w:szCs w:val="20"/>
          <w:highlight w:val="green"/>
        </w:rPr>
        <w:t>Agreement</w:t>
      </w:r>
    </w:p>
    <w:p w14:paraId="1A3B1F2E" w14:textId="77777777" w:rsidR="00583B3A" w:rsidRPr="00583B3A" w:rsidRDefault="00583B3A" w:rsidP="00AA0C40">
      <w:pPr>
        <w:jc w:val="both"/>
        <w:rPr>
          <w:rFonts w:eastAsia="Times New Roman"/>
        </w:rPr>
      </w:pPr>
      <w:r w:rsidRPr="00583B3A">
        <w:rPr>
          <w:rFonts w:eastAsia="Times New Roman"/>
          <w:szCs w:val="20"/>
        </w:rPr>
        <w:t>Support at least one of the following alternatives</w:t>
      </w:r>
    </w:p>
    <w:p w14:paraId="6927D664" w14:textId="77777777" w:rsidR="00583B3A" w:rsidRPr="00583B3A" w:rsidRDefault="00583B3A" w:rsidP="00AA0C40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 New Roman" w:hAnsi="Times New Roman"/>
        </w:rPr>
      </w:pPr>
      <w:r w:rsidRPr="00583B3A">
        <w:rPr>
          <w:rFonts w:ascii="Times New Roman" w:hAnsi="Times New Roman"/>
        </w:rPr>
        <w:t>Alt1: L1 availability indication at an occasion provides availability/unavailability information only for RS resources with the same QCL reference as the L1 availability indication occasion.</w:t>
      </w:r>
    </w:p>
    <w:p w14:paraId="38589A63" w14:textId="77777777" w:rsidR="00583B3A" w:rsidRPr="00583B3A" w:rsidRDefault="00583B3A" w:rsidP="00AA0C40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 New Roman" w:hAnsi="Times New Roman"/>
        </w:rPr>
      </w:pPr>
      <w:r w:rsidRPr="00583B3A">
        <w:rPr>
          <w:rFonts w:ascii="Times New Roman" w:hAnsi="Times New Roman"/>
        </w:rPr>
        <w:t>Alt2: L1 availability indication at an occasion can provide availability/unavailability information for RS resources with QCL references not confined to be the same as for the L1 availability indication occasion</w:t>
      </w:r>
    </w:p>
    <w:p w14:paraId="3A279C8F" w14:textId="77777777" w:rsidR="00583B3A" w:rsidRPr="00583B3A" w:rsidRDefault="00583B3A" w:rsidP="00AA0C40">
      <w:pPr>
        <w:ind w:left="623" w:hangingChars="283" w:hanging="623"/>
        <w:jc w:val="both"/>
      </w:pPr>
      <w:r w:rsidRPr="00583B3A">
        <w:t>Note: The occasion mentioned above refers to a signal/channel monitoring occasion (</w:t>
      </w:r>
      <w:proofErr w:type="gramStart"/>
      <w:r w:rsidRPr="00583B3A">
        <w:t>e.g.</w:t>
      </w:r>
      <w:proofErr w:type="gramEnd"/>
      <w:r w:rsidRPr="00583B3A">
        <w:t xml:space="preserve"> a paging PDCCH or PEI monitoring occasion) to provide the L1 availability indication. </w:t>
      </w:r>
    </w:p>
    <w:p w14:paraId="1CADF690" w14:textId="77777777" w:rsidR="00583B3A" w:rsidRPr="00583B3A" w:rsidRDefault="00583B3A" w:rsidP="00AA0C40">
      <w:pPr>
        <w:ind w:left="623" w:hangingChars="283" w:hanging="623"/>
        <w:jc w:val="both"/>
      </w:pPr>
      <w:r w:rsidRPr="00583B3A">
        <w:t>Note: An RS resource is a RS from configured TRS/CSI-RS occasion(s) for idle/inactive UEs., where the configuration for TRS/CSI-RS occasion(s) for idle/inactive UEs is based on periodic TRS only.</w:t>
      </w:r>
    </w:p>
    <w:p w14:paraId="58D8B945" w14:textId="77777777" w:rsidR="00583B3A" w:rsidRPr="00583B3A" w:rsidRDefault="00583B3A" w:rsidP="00AA0C40">
      <w:pPr>
        <w:jc w:val="both"/>
      </w:pPr>
    </w:p>
    <w:p w14:paraId="0D48666F" w14:textId="77777777" w:rsidR="00583B3A" w:rsidRPr="00583B3A" w:rsidRDefault="00583B3A" w:rsidP="00AA0C40">
      <w:pPr>
        <w:jc w:val="both"/>
        <w:rPr>
          <w:rFonts w:eastAsia="DengXian"/>
          <w:szCs w:val="20"/>
          <w:highlight w:val="green"/>
          <w:shd w:val="clear" w:color="auto" w:fill="FFFF00"/>
        </w:rPr>
      </w:pPr>
      <w:r w:rsidRPr="00583B3A">
        <w:rPr>
          <w:rFonts w:eastAsia="DengXian"/>
          <w:szCs w:val="20"/>
          <w:highlight w:val="green"/>
          <w:shd w:val="clear" w:color="auto" w:fill="FFFF00"/>
        </w:rPr>
        <w:t>Agreement</w:t>
      </w:r>
    </w:p>
    <w:p w14:paraId="2D8E660D" w14:textId="77777777" w:rsidR="00583B3A" w:rsidRPr="00583B3A" w:rsidRDefault="00583B3A" w:rsidP="00AA0C40">
      <w:pPr>
        <w:jc w:val="both"/>
        <w:rPr>
          <w:rFonts w:eastAsia="DengXian"/>
          <w:szCs w:val="20"/>
        </w:rPr>
      </w:pPr>
      <w:r w:rsidRPr="00583B3A">
        <w:rPr>
          <w:rFonts w:eastAsia="DengXian"/>
          <w:szCs w:val="20"/>
        </w:rPr>
        <w:t xml:space="preserve">L1 based availability indication of TRS/CSI-RS at the configured occasion(s) to the idle/inactive UEs is valid for a time duration starting from a reference point, </w:t>
      </w:r>
      <w:proofErr w:type="gramStart"/>
      <w:r w:rsidRPr="00583B3A">
        <w:rPr>
          <w:rFonts w:eastAsia="DengXian"/>
          <w:szCs w:val="20"/>
        </w:rPr>
        <w:t>where</w:t>
      </w:r>
      <w:proofErr w:type="gramEnd"/>
    </w:p>
    <w:p w14:paraId="4AEDBD44" w14:textId="77777777" w:rsidR="00583B3A" w:rsidRPr="00583B3A" w:rsidRDefault="00583B3A" w:rsidP="00AA0C40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 New Roman" w:hAnsi="Times New Roman"/>
        </w:rPr>
      </w:pPr>
      <w:r w:rsidRPr="00583B3A">
        <w:rPr>
          <w:rFonts w:ascii="Times New Roman" w:hAnsi="Times New Roman"/>
        </w:rPr>
        <w:t xml:space="preserve">the time duration can be determined based on at least one from the following (to be </w:t>
      </w:r>
      <w:proofErr w:type="gramStart"/>
      <w:r w:rsidRPr="00583B3A">
        <w:rPr>
          <w:rFonts w:ascii="Times New Roman" w:hAnsi="Times New Roman"/>
        </w:rPr>
        <w:t>down-selected</w:t>
      </w:r>
      <w:proofErr w:type="gramEnd"/>
      <w:r w:rsidRPr="00583B3A">
        <w:rPr>
          <w:rFonts w:ascii="Times New Roman" w:hAnsi="Times New Roman"/>
        </w:rPr>
        <w:t>):</w:t>
      </w:r>
    </w:p>
    <w:p w14:paraId="1D82AA8E" w14:textId="77777777" w:rsidR="00583B3A" w:rsidRPr="00583B3A" w:rsidRDefault="00583B3A" w:rsidP="00AA0C40">
      <w:pPr>
        <w:pStyle w:val="ListParagraph"/>
        <w:numPr>
          <w:ilvl w:val="1"/>
          <w:numId w:val="42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 New Roman" w:hAnsi="Times New Roman"/>
        </w:rPr>
      </w:pPr>
      <w:r w:rsidRPr="00583B3A">
        <w:rPr>
          <w:rFonts w:ascii="Times New Roman" w:hAnsi="Times New Roman"/>
        </w:rPr>
        <w:t>Alt-1: configured by higher layer</w:t>
      </w:r>
    </w:p>
    <w:p w14:paraId="38D5BCB0" w14:textId="77777777" w:rsidR="00583B3A" w:rsidRPr="00583B3A" w:rsidRDefault="00583B3A" w:rsidP="00AA0C40">
      <w:pPr>
        <w:pStyle w:val="ListParagraph"/>
        <w:numPr>
          <w:ilvl w:val="1"/>
          <w:numId w:val="42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 New Roman" w:hAnsi="Times New Roman"/>
        </w:rPr>
      </w:pPr>
      <w:r w:rsidRPr="00583B3A">
        <w:rPr>
          <w:rFonts w:ascii="Times New Roman" w:hAnsi="Times New Roman"/>
        </w:rPr>
        <w:t>Alt-2: a predefined/configured window</w:t>
      </w:r>
    </w:p>
    <w:p w14:paraId="7AB48121" w14:textId="77777777" w:rsidR="00583B3A" w:rsidRPr="00583B3A" w:rsidRDefault="00583B3A" w:rsidP="00AA0C40">
      <w:pPr>
        <w:pStyle w:val="ListParagraph"/>
        <w:numPr>
          <w:ilvl w:val="1"/>
          <w:numId w:val="42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 New Roman" w:hAnsi="Times New Roman"/>
        </w:rPr>
      </w:pPr>
      <w:r w:rsidRPr="00583B3A">
        <w:rPr>
          <w:rFonts w:ascii="Times New Roman" w:hAnsi="Times New Roman"/>
        </w:rPr>
        <w:t>Alt-3: value indicated by the availability indication, where the value is one of multiple configured time duration(s)</w:t>
      </w:r>
    </w:p>
    <w:p w14:paraId="79CABCFB" w14:textId="77777777" w:rsidR="00583B3A" w:rsidRPr="00583B3A" w:rsidRDefault="00583B3A" w:rsidP="00AA0C40">
      <w:pPr>
        <w:pStyle w:val="ListParagraph"/>
        <w:numPr>
          <w:ilvl w:val="1"/>
          <w:numId w:val="42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 New Roman" w:hAnsi="Times New Roman"/>
        </w:rPr>
      </w:pPr>
      <w:r w:rsidRPr="00583B3A">
        <w:rPr>
          <w:rFonts w:ascii="Times New Roman" w:hAnsi="Times New Roman"/>
        </w:rPr>
        <w:t>Alt-4: until when the UE receives another availability indication</w:t>
      </w:r>
    </w:p>
    <w:p w14:paraId="71C0DBE5" w14:textId="77777777" w:rsidR="00583B3A" w:rsidRPr="00583B3A" w:rsidRDefault="00583B3A" w:rsidP="00AA0C40">
      <w:pPr>
        <w:pStyle w:val="ListParagraph"/>
        <w:numPr>
          <w:ilvl w:val="1"/>
          <w:numId w:val="42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 New Roman" w:hAnsi="Times New Roman"/>
        </w:rPr>
      </w:pPr>
      <w:r w:rsidRPr="00583B3A">
        <w:rPr>
          <w:rFonts w:ascii="Times New Roman" w:hAnsi="Times New Roman"/>
        </w:rPr>
        <w:t>A combination of alternatives or other alternatives is not precluded.</w:t>
      </w:r>
    </w:p>
    <w:p w14:paraId="0EC0E3FE" w14:textId="77777777" w:rsidR="00583B3A" w:rsidRPr="00583B3A" w:rsidRDefault="00583B3A" w:rsidP="00AA0C40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 New Roman" w:hAnsi="Times New Roman"/>
        </w:rPr>
      </w:pPr>
      <w:r w:rsidRPr="00583B3A">
        <w:rPr>
          <w:rFonts w:ascii="Times New Roman" w:hAnsi="Times New Roman"/>
        </w:rPr>
        <w:lastRenderedPageBreak/>
        <w:t xml:space="preserve">the reference point can be determined as at least one from the following (to be </w:t>
      </w:r>
      <w:proofErr w:type="gramStart"/>
      <w:r w:rsidRPr="00583B3A">
        <w:rPr>
          <w:rFonts w:ascii="Times New Roman" w:hAnsi="Times New Roman"/>
        </w:rPr>
        <w:t>down-selected</w:t>
      </w:r>
      <w:proofErr w:type="gramEnd"/>
      <w:r w:rsidRPr="00583B3A">
        <w:rPr>
          <w:rFonts w:ascii="Times New Roman" w:hAnsi="Times New Roman"/>
        </w:rPr>
        <w:t>):</w:t>
      </w:r>
    </w:p>
    <w:p w14:paraId="18F74E3C" w14:textId="77777777" w:rsidR="00583B3A" w:rsidRPr="00583B3A" w:rsidRDefault="00583B3A" w:rsidP="00AA0C40">
      <w:pPr>
        <w:pStyle w:val="ListParagraph"/>
        <w:numPr>
          <w:ilvl w:val="1"/>
          <w:numId w:val="42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 New Roman" w:hAnsi="Times New Roman"/>
        </w:rPr>
      </w:pPr>
      <w:r w:rsidRPr="00583B3A">
        <w:rPr>
          <w:rFonts w:ascii="Times New Roman" w:hAnsi="Times New Roman"/>
        </w:rPr>
        <w:t>Alt-1: start of next PO or DRX cycle</w:t>
      </w:r>
    </w:p>
    <w:p w14:paraId="628107CC" w14:textId="77777777" w:rsidR="00583B3A" w:rsidRPr="00583B3A" w:rsidRDefault="00583B3A" w:rsidP="00AA0C40">
      <w:pPr>
        <w:pStyle w:val="ListParagraph"/>
        <w:numPr>
          <w:ilvl w:val="1"/>
          <w:numId w:val="42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 New Roman" w:hAnsi="Times New Roman"/>
        </w:rPr>
      </w:pPr>
      <w:r w:rsidRPr="00583B3A">
        <w:rPr>
          <w:rFonts w:ascii="Times New Roman" w:hAnsi="Times New Roman"/>
        </w:rPr>
        <w:t>Alt-2: time location where UE receives the indication</w:t>
      </w:r>
    </w:p>
    <w:p w14:paraId="0B14F933" w14:textId="77777777" w:rsidR="00583B3A" w:rsidRPr="00583B3A" w:rsidRDefault="00583B3A" w:rsidP="00AA0C40">
      <w:pPr>
        <w:pStyle w:val="ListParagraph"/>
        <w:numPr>
          <w:ilvl w:val="2"/>
          <w:numId w:val="42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 New Roman" w:hAnsi="Times New Roman"/>
        </w:rPr>
      </w:pPr>
      <w:r w:rsidRPr="00583B3A">
        <w:rPr>
          <w:rFonts w:ascii="Times New Roman" w:hAnsi="Times New Roman"/>
        </w:rPr>
        <w:t>Note: the time location is subject to application delay if agreed</w:t>
      </w:r>
    </w:p>
    <w:p w14:paraId="3EA8D612" w14:textId="77777777" w:rsidR="00583B3A" w:rsidRPr="00583B3A" w:rsidRDefault="00583B3A" w:rsidP="00AA0C40">
      <w:pPr>
        <w:pStyle w:val="ListParagraph"/>
        <w:numPr>
          <w:ilvl w:val="1"/>
          <w:numId w:val="42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 New Roman" w:hAnsi="Times New Roman"/>
        </w:rPr>
      </w:pPr>
      <w:r w:rsidRPr="00583B3A">
        <w:rPr>
          <w:rFonts w:ascii="Times New Roman" w:hAnsi="Times New Roman"/>
        </w:rPr>
        <w:t>Alt-3: start of current PO or DRX cycle where UE receive the indication</w:t>
      </w:r>
    </w:p>
    <w:p w14:paraId="6E294162" w14:textId="77777777" w:rsidR="00583B3A" w:rsidRPr="00583B3A" w:rsidRDefault="00583B3A" w:rsidP="00AA0C40">
      <w:pPr>
        <w:pStyle w:val="ListParagraph"/>
        <w:numPr>
          <w:ilvl w:val="1"/>
          <w:numId w:val="42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 New Roman" w:eastAsia="DengXian" w:hAnsi="Times New Roman"/>
        </w:rPr>
      </w:pPr>
      <w:r w:rsidRPr="00583B3A">
        <w:rPr>
          <w:rFonts w:ascii="Times New Roman" w:hAnsi="Times New Roman"/>
        </w:rPr>
        <w:t>Alt-4: a time location which is configured by higher layer</w:t>
      </w:r>
    </w:p>
    <w:p w14:paraId="3FBE4C6E" w14:textId="77777777" w:rsidR="00583B3A" w:rsidRPr="00583B3A" w:rsidRDefault="00583B3A" w:rsidP="00AA0C40">
      <w:pPr>
        <w:pStyle w:val="ListParagraph"/>
        <w:numPr>
          <w:ilvl w:val="1"/>
          <w:numId w:val="42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 New Roman" w:eastAsia="DengXian" w:hAnsi="Times New Roman"/>
        </w:rPr>
      </w:pPr>
      <w:r w:rsidRPr="00583B3A">
        <w:rPr>
          <w:rFonts w:ascii="Times New Roman" w:eastAsia="DengXian" w:hAnsi="Times New Roman"/>
        </w:rPr>
        <w:t>A combination of alternatives or other alternatives is not precluded.</w:t>
      </w:r>
    </w:p>
    <w:p w14:paraId="02BEEE66" w14:textId="77777777" w:rsidR="00583B3A" w:rsidRPr="00583B3A" w:rsidRDefault="00583B3A" w:rsidP="00AA0C40">
      <w:pPr>
        <w:autoSpaceDE w:val="0"/>
        <w:autoSpaceDN w:val="0"/>
        <w:adjustRightInd w:val="0"/>
        <w:snapToGrid w:val="0"/>
        <w:jc w:val="both"/>
        <w:rPr>
          <w:rFonts w:eastAsia="SimSun"/>
          <w:color w:val="000000"/>
          <w:szCs w:val="20"/>
          <w:highlight w:val="green"/>
          <w:shd w:val="clear" w:color="auto" w:fill="FFFF00"/>
        </w:rPr>
      </w:pPr>
      <w:r w:rsidRPr="00583B3A">
        <w:rPr>
          <w:rFonts w:eastAsia="SimSun"/>
          <w:color w:val="000000"/>
          <w:szCs w:val="20"/>
          <w:highlight w:val="green"/>
          <w:shd w:val="clear" w:color="auto" w:fill="FFFF00"/>
        </w:rPr>
        <w:t>Agreement</w:t>
      </w:r>
    </w:p>
    <w:p w14:paraId="71CC676E" w14:textId="77777777" w:rsidR="00583B3A" w:rsidRPr="00583B3A" w:rsidRDefault="00583B3A" w:rsidP="00AA0C40">
      <w:pPr>
        <w:jc w:val="both"/>
        <w:rPr>
          <w:rFonts w:eastAsia="DengXian"/>
          <w:szCs w:val="20"/>
        </w:rPr>
      </w:pPr>
      <w:r w:rsidRPr="00583B3A">
        <w:rPr>
          <w:rFonts w:eastAsia="DengXian"/>
          <w:szCs w:val="20"/>
        </w:rPr>
        <w:t xml:space="preserve">For a RS resource configured for TRS/CSI-RS occasion(s) for idle/inactive UEs, a </w:t>
      </w:r>
      <w:proofErr w:type="gramStart"/>
      <w:r w:rsidRPr="00583B3A">
        <w:rPr>
          <w:rFonts w:eastAsia="SimSun"/>
          <w:szCs w:val="20"/>
        </w:rPr>
        <w:t>quasi co-location</w:t>
      </w:r>
      <w:proofErr w:type="gramEnd"/>
      <w:r w:rsidRPr="00583B3A">
        <w:rPr>
          <w:rFonts w:eastAsia="SimSun"/>
          <w:szCs w:val="20"/>
        </w:rPr>
        <w:t xml:space="preserve"> type can be determined as</w:t>
      </w:r>
      <w:r w:rsidRPr="00583B3A">
        <w:rPr>
          <w:rFonts w:eastAsia="SimSun"/>
          <w:strike/>
          <w:color w:val="FF0000"/>
          <w:szCs w:val="20"/>
        </w:rPr>
        <w:t xml:space="preserve"> </w:t>
      </w:r>
    </w:p>
    <w:p w14:paraId="2A22E9A1" w14:textId="36162A87" w:rsidR="00583B3A" w:rsidRDefault="00583B3A" w:rsidP="00AA0C40">
      <w:pPr>
        <w:numPr>
          <w:ilvl w:val="1"/>
          <w:numId w:val="43"/>
        </w:numPr>
        <w:spacing w:line="256" w:lineRule="auto"/>
        <w:jc w:val="both"/>
        <w:rPr>
          <w:rFonts w:eastAsia="SimSun"/>
          <w:szCs w:val="20"/>
        </w:rPr>
      </w:pPr>
      <w:r w:rsidRPr="00583B3A">
        <w:rPr>
          <w:rFonts w:eastAsia="SimSun"/>
          <w:color w:val="000000"/>
          <w:szCs w:val="20"/>
        </w:rPr>
        <w:t>‘</w:t>
      </w:r>
      <w:r w:rsidRPr="00583B3A">
        <w:rPr>
          <w:rFonts w:eastAsia="SimSun"/>
          <w:szCs w:val="20"/>
        </w:rPr>
        <w:t>typeC’ with an SS/PBCH block and, when applicable, ‘typeD’ with the same SS/PBCH block</w:t>
      </w:r>
    </w:p>
    <w:p w14:paraId="0B6A4DD2" w14:textId="77777777" w:rsidR="00AC4BF1" w:rsidRPr="00AC4BF1" w:rsidRDefault="00AC4BF1" w:rsidP="00AA0C40">
      <w:pPr>
        <w:spacing w:line="256" w:lineRule="auto"/>
        <w:ind w:left="840"/>
        <w:jc w:val="both"/>
        <w:rPr>
          <w:rFonts w:eastAsia="SimSun"/>
          <w:szCs w:val="20"/>
        </w:rPr>
      </w:pPr>
    </w:p>
    <w:p w14:paraId="4324289D" w14:textId="2C99FCF4" w:rsidR="00B55F0D" w:rsidRPr="005307BD" w:rsidRDefault="00B55F0D" w:rsidP="00AA0C40">
      <w:pPr>
        <w:jc w:val="both"/>
        <w:rPr>
          <w:lang w:eastAsia="sv-SE"/>
        </w:rPr>
      </w:pPr>
      <w:r w:rsidRPr="005307BD">
        <w:rPr>
          <w:lang w:eastAsia="sv-SE"/>
        </w:rPr>
        <w:t xml:space="preserve">In this contribution, we present our views </w:t>
      </w:r>
      <w:r w:rsidR="007A7AC8" w:rsidRPr="005307BD">
        <w:rPr>
          <w:lang w:eastAsia="sv-SE"/>
        </w:rPr>
        <w:t xml:space="preserve">on </w:t>
      </w:r>
      <w:r w:rsidR="00AC4BF1">
        <w:rPr>
          <w:lang w:eastAsia="sv-SE"/>
        </w:rPr>
        <w:t>the remaining issues on</w:t>
      </w:r>
      <w:r w:rsidR="007A7AC8" w:rsidRPr="005307BD">
        <w:rPr>
          <w:lang w:eastAsia="sv-SE"/>
        </w:rPr>
        <w:t xml:space="preserve"> TRS/CSI-RS </w:t>
      </w:r>
      <w:r w:rsidR="007468DB" w:rsidRPr="005307BD">
        <w:rPr>
          <w:lang w:eastAsia="sv-SE"/>
        </w:rPr>
        <w:t>occasions for idle/inactive UEs.</w:t>
      </w:r>
    </w:p>
    <w:p w14:paraId="1FDB973A" w14:textId="621D4081" w:rsidR="006938C6" w:rsidRDefault="00DB619E" w:rsidP="00AA0C40">
      <w:pPr>
        <w:pStyle w:val="Heading1"/>
        <w:spacing w:after="240"/>
        <w:jc w:val="both"/>
        <w:rPr>
          <w:szCs w:val="32"/>
        </w:rPr>
      </w:pPr>
      <w:r>
        <w:rPr>
          <w:szCs w:val="32"/>
        </w:rPr>
        <w:t>Discussion</w:t>
      </w:r>
    </w:p>
    <w:p w14:paraId="148E0020" w14:textId="77777777" w:rsidR="00901D4D" w:rsidRDefault="00492854" w:rsidP="00AA0C40">
      <w:pPr>
        <w:jc w:val="both"/>
        <w:rPr>
          <w:rFonts w:eastAsia="SimSun"/>
        </w:rPr>
      </w:pPr>
      <w:r w:rsidRPr="00492854">
        <w:rPr>
          <w:rFonts w:eastAsia="SimSun"/>
        </w:rPr>
        <w:t>In RAN #93-</w:t>
      </w:r>
      <w:r w:rsidR="009B371D">
        <w:rPr>
          <w:rFonts w:eastAsia="SimSun"/>
        </w:rPr>
        <w:t>e</w:t>
      </w:r>
      <w:r w:rsidRPr="00492854">
        <w:rPr>
          <w:rFonts w:eastAsia="SimSun"/>
        </w:rPr>
        <w:t>, it has been concluded to support PDCCH-based paging early indication (PEI)</w:t>
      </w:r>
      <w:r w:rsidR="00C9122A">
        <w:rPr>
          <w:rFonts w:eastAsia="SimSun"/>
        </w:rPr>
        <w:t xml:space="preserve"> [3]</w:t>
      </w:r>
      <w:r w:rsidRPr="00492854">
        <w:rPr>
          <w:rFonts w:eastAsia="SimSun"/>
        </w:rPr>
        <w:t xml:space="preserve">. One advantage of PDCCH-based PEI is that it provides higher </w:t>
      </w:r>
      <w:r w:rsidR="00B75DB3">
        <w:rPr>
          <w:rFonts w:eastAsia="SimSun"/>
        </w:rPr>
        <w:t xml:space="preserve">signaling </w:t>
      </w:r>
      <w:r w:rsidRPr="00492854">
        <w:rPr>
          <w:rFonts w:eastAsia="SimSun"/>
        </w:rPr>
        <w:t xml:space="preserve">capacity and therefore it may be possible to carry other indication(s) in addition to </w:t>
      </w:r>
      <w:r w:rsidR="00B75DB3">
        <w:rPr>
          <w:rFonts w:eastAsia="SimSun"/>
        </w:rPr>
        <w:t xml:space="preserve">the </w:t>
      </w:r>
      <w:r w:rsidRPr="00492854">
        <w:rPr>
          <w:rFonts w:eastAsia="SimSun"/>
        </w:rPr>
        <w:t xml:space="preserve">paging indication. </w:t>
      </w:r>
      <w:r w:rsidR="00314C53" w:rsidRPr="00492854">
        <w:rPr>
          <w:rFonts w:eastAsia="SimSun"/>
        </w:rPr>
        <w:t xml:space="preserve">If </w:t>
      </w:r>
      <w:r w:rsidRPr="00492854">
        <w:rPr>
          <w:rFonts w:eastAsia="SimSun"/>
        </w:rPr>
        <w:t xml:space="preserve">the PEI does not support indicating </w:t>
      </w:r>
      <w:r w:rsidR="00314C53" w:rsidRPr="00492854">
        <w:rPr>
          <w:rFonts w:eastAsia="SimSun"/>
        </w:rPr>
        <w:t>the availability of TRS</w:t>
      </w:r>
      <w:r w:rsidRPr="00492854">
        <w:rPr>
          <w:rFonts w:eastAsia="SimSun"/>
        </w:rPr>
        <w:t>/CSI-RS</w:t>
      </w:r>
      <w:r w:rsidR="00314C53" w:rsidRPr="00492854">
        <w:rPr>
          <w:rFonts w:eastAsia="SimSun"/>
        </w:rPr>
        <w:t xml:space="preserve">, UE </w:t>
      </w:r>
      <w:r w:rsidRPr="00492854">
        <w:rPr>
          <w:rFonts w:eastAsia="SimSun"/>
        </w:rPr>
        <w:t xml:space="preserve">will </w:t>
      </w:r>
      <w:r w:rsidR="00314C53" w:rsidRPr="00492854">
        <w:rPr>
          <w:rFonts w:eastAsia="SimSun"/>
        </w:rPr>
        <w:t xml:space="preserve">need to receive </w:t>
      </w:r>
      <w:r w:rsidRPr="00492854">
        <w:rPr>
          <w:rFonts w:eastAsia="SimSun"/>
        </w:rPr>
        <w:t xml:space="preserve">the </w:t>
      </w:r>
      <w:r w:rsidR="00314C53" w:rsidRPr="00492854">
        <w:rPr>
          <w:rFonts w:eastAsia="SimSun"/>
        </w:rPr>
        <w:t>paging PDCCH</w:t>
      </w:r>
      <w:r w:rsidRPr="00492854">
        <w:rPr>
          <w:rFonts w:eastAsia="SimSun"/>
        </w:rPr>
        <w:t xml:space="preserve"> </w:t>
      </w:r>
      <w:r w:rsidR="00714856">
        <w:rPr>
          <w:rFonts w:eastAsia="SimSun"/>
        </w:rPr>
        <w:t>(</w:t>
      </w:r>
      <w:r w:rsidRPr="00492854">
        <w:rPr>
          <w:rFonts w:eastAsia="SimSun"/>
        </w:rPr>
        <w:t>whether paging exists or not</w:t>
      </w:r>
      <w:r w:rsidR="00714856">
        <w:rPr>
          <w:rFonts w:eastAsia="SimSun"/>
        </w:rPr>
        <w:t>) to get the TRS/CSI-RS availability information</w:t>
      </w:r>
      <w:r w:rsidR="00314C53" w:rsidRPr="00492854">
        <w:rPr>
          <w:rFonts w:eastAsia="SimSun"/>
        </w:rPr>
        <w:t>.</w:t>
      </w:r>
      <w:r w:rsidRPr="00492854">
        <w:rPr>
          <w:rFonts w:eastAsia="SimSun"/>
        </w:rPr>
        <w:t xml:space="preserve"> This means </w:t>
      </w:r>
      <w:r w:rsidR="00314C53" w:rsidRPr="00492854">
        <w:rPr>
          <w:rFonts w:eastAsia="SimSun"/>
        </w:rPr>
        <w:t xml:space="preserve">the power saving benefit of </w:t>
      </w:r>
      <w:r w:rsidRPr="00492854">
        <w:rPr>
          <w:rFonts w:eastAsia="SimSun"/>
        </w:rPr>
        <w:t xml:space="preserve">the </w:t>
      </w:r>
      <w:r w:rsidR="00314C53" w:rsidRPr="00492854">
        <w:rPr>
          <w:rFonts w:eastAsia="SimSun"/>
        </w:rPr>
        <w:t xml:space="preserve">PEI would be </w:t>
      </w:r>
      <w:r w:rsidRPr="00492854">
        <w:rPr>
          <w:rFonts w:eastAsia="SimSun"/>
        </w:rPr>
        <w:t>diminished</w:t>
      </w:r>
      <w:r w:rsidR="00D25554">
        <w:rPr>
          <w:rFonts w:eastAsia="SimSun"/>
        </w:rPr>
        <w:t xml:space="preserve"> with the exact penalty of power loss being dependent on the validity time of the indication.</w:t>
      </w:r>
      <w:r w:rsidRPr="00492854">
        <w:rPr>
          <w:rFonts w:eastAsia="SimSun"/>
        </w:rPr>
        <w:t xml:space="preserve"> Therefore, </w:t>
      </w:r>
      <w:r w:rsidR="00D25554">
        <w:rPr>
          <w:rFonts w:eastAsia="SimSun"/>
        </w:rPr>
        <w:t>it would be advantageous to support the configuration of PEI carrying the availability indicatio</w:t>
      </w:r>
      <w:r w:rsidR="00901D4D">
        <w:rPr>
          <w:rFonts w:eastAsia="SimSun"/>
        </w:rPr>
        <w:t>n.</w:t>
      </w:r>
    </w:p>
    <w:p w14:paraId="683C2EE1" w14:textId="6DDEB9E2" w:rsidR="00314C53" w:rsidRPr="00043F3A" w:rsidRDefault="00314C53" w:rsidP="00AA0C40">
      <w:pPr>
        <w:jc w:val="both"/>
        <w:rPr>
          <w:rFonts w:eastAsia="SimSun"/>
        </w:rPr>
      </w:pPr>
      <w:r w:rsidRPr="00492854">
        <w:rPr>
          <w:rFonts w:eastAsia="SimSun"/>
          <w:b/>
          <w:bCs/>
        </w:rPr>
        <w:t>Proposal 1: Confirm the following working assumption:</w:t>
      </w:r>
    </w:p>
    <w:p w14:paraId="51C10ECD" w14:textId="77777777" w:rsidR="00314C53" w:rsidRPr="00492854" w:rsidRDefault="00314C53" w:rsidP="00AA0C40">
      <w:pPr>
        <w:jc w:val="both"/>
        <w:rPr>
          <w:b/>
          <w:bCs/>
          <w:highlight w:val="darkYellow"/>
        </w:rPr>
      </w:pPr>
      <w:r w:rsidRPr="00492854">
        <w:rPr>
          <w:rStyle w:val="Strong"/>
          <w:color w:val="000000"/>
          <w:highlight w:val="darkYellow"/>
          <w:shd w:val="clear" w:color="auto" w:fill="FFFF00"/>
        </w:rPr>
        <w:t>Working assumption:</w:t>
      </w:r>
    </w:p>
    <w:p w14:paraId="7661B2A6" w14:textId="77777777" w:rsidR="00314C53" w:rsidRPr="00492854" w:rsidRDefault="00314C53" w:rsidP="00AA0C40">
      <w:pPr>
        <w:jc w:val="both"/>
        <w:rPr>
          <w:rStyle w:val="Strong"/>
        </w:rPr>
      </w:pPr>
      <w:r w:rsidRPr="00492854">
        <w:rPr>
          <w:rStyle w:val="Strong"/>
        </w:rPr>
        <w:t>Support paging PDCCH based availability indication of TRS/CSI-RS occasions for idle/inactive UEs.</w:t>
      </w:r>
    </w:p>
    <w:p w14:paraId="1D0F84E4" w14:textId="77777777" w:rsidR="00314C53" w:rsidRPr="00492854" w:rsidRDefault="00314C53" w:rsidP="00AA0C40">
      <w:pPr>
        <w:jc w:val="both"/>
        <w:rPr>
          <w:rStyle w:val="Strong"/>
        </w:rPr>
      </w:pPr>
      <w:r w:rsidRPr="00492854">
        <w:rPr>
          <w:rStyle w:val="Strong"/>
        </w:rPr>
        <w:t>Support PEI based availability indication of TRS/CSI-RS occasions for idle/inactive UEs at least if PDCCH-based PEI is down-selected.</w:t>
      </w:r>
    </w:p>
    <w:p w14:paraId="7769D898" w14:textId="77777777" w:rsidR="00314C53" w:rsidRPr="00492854" w:rsidRDefault="00314C53" w:rsidP="00AA0C40">
      <w:pPr>
        <w:numPr>
          <w:ilvl w:val="0"/>
          <w:numId w:val="35"/>
        </w:numPr>
        <w:spacing w:after="0" w:line="240" w:lineRule="auto"/>
        <w:jc w:val="both"/>
        <w:rPr>
          <w:rFonts w:eastAsia="Times New Roman"/>
          <w:b/>
          <w:bCs/>
        </w:rPr>
      </w:pPr>
      <w:r w:rsidRPr="00492854">
        <w:rPr>
          <w:rStyle w:val="Strong"/>
          <w:rFonts w:eastAsia="Times New Roman"/>
        </w:rPr>
        <w:t xml:space="preserve">FFS </w:t>
      </w:r>
      <w:r w:rsidRPr="00492854">
        <w:rPr>
          <w:rStyle w:val="Strong"/>
          <w:rFonts w:eastAsia="Times New Roman"/>
          <w:strike/>
          <w:color w:val="FF0000"/>
        </w:rPr>
        <w:t>whether and</w:t>
      </w:r>
      <w:r w:rsidRPr="00492854">
        <w:rPr>
          <w:rStyle w:val="Strong"/>
          <w:rFonts w:eastAsia="Times New Roman"/>
          <w:color w:val="FF0000"/>
        </w:rPr>
        <w:t xml:space="preserve"> </w:t>
      </w:r>
      <w:r w:rsidRPr="00492854">
        <w:rPr>
          <w:rStyle w:val="Strong"/>
          <w:rFonts w:eastAsia="Times New Roman"/>
        </w:rPr>
        <w:t>how to enable/disable L1 based availability indication configurable by SIB</w:t>
      </w:r>
    </w:p>
    <w:p w14:paraId="00F68D92" w14:textId="0DA1C760" w:rsidR="00314C53" w:rsidRDefault="00314C53" w:rsidP="00AA0C40">
      <w:pPr>
        <w:jc w:val="both"/>
        <w:rPr>
          <w:lang w:val="en-GB" w:eastAsia="zh-CN"/>
        </w:rPr>
      </w:pPr>
    </w:p>
    <w:p w14:paraId="6BD2305B" w14:textId="339B1394" w:rsidR="00AF5422" w:rsidRDefault="008A4AFE" w:rsidP="00AA0C40">
      <w:pPr>
        <w:jc w:val="both"/>
        <w:rPr>
          <w:color w:val="000000"/>
        </w:rPr>
      </w:pPr>
      <w:r>
        <w:rPr>
          <w:color w:val="000000"/>
        </w:rPr>
        <w:t>SIB</w:t>
      </w:r>
      <w:r w:rsidR="00AF5422">
        <w:rPr>
          <w:color w:val="000000"/>
        </w:rPr>
        <w:t>-</w:t>
      </w:r>
      <w:r>
        <w:rPr>
          <w:color w:val="000000"/>
        </w:rPr>
        <w:t xml:space="preserve">based signaling of the availability </w:t>
      </w:r>
      <w:r w:rsidR="00C61A0F">
        <w:rPr>
          <w:color w:val="000000"/>
        </w:rPr>
        <w:t>has been discussed</w:t>
      </w:r>
      <w:r w:rsidR="00AF5422">
        <w:rPr>
          <w:color w:val="000000"/>
        </w:rPr>
        <w:t xml:space="preserve"> but the advantages of this scheme are not very clear. If SIB update procedure is triggered very time availability changes, this would </w:t>
      </w:r>
      <w:r w:rsidR="005274CF">
        <w:rPr>
          <w:color w:val="000000"/>
        </w:rPr>
        <w:t>un</w:t>
      </w:r>
      <w:r>
        <w:rPr>
          <w:color w:val="000000"/>
        </w:rPr>
        <w:t>necessarily increase UE power consumption</w:t>
      </w:r>
      <w:r w:rsidR="00AF5422">
        <w:rPr>
          <w:color w:val="000000"/>
        </w:rPr>
        <w:t xml:space="preserve">; and the </w:t>
      </w:r>
      <w:r>
        <w:rPr>
          <w:color w:val="000000"/>
        </w:rPr>
        <w:t xml:space="preserve">power consumption would </w:t>
      </w:r>
      <w:r w:rsidR="008A28A2">
        <w:rPr>
          <w:color w:val="000000"/>
        </w:rPr>
        <w:t xml:space="preserve">increase with the rate </w:t>
      </w:r>
      <w:r w:rsidR="00AF5422">
        <w:rPr>
          <w:color w:val="000000"/>
        </w:rPr>
        <w:t xml:space="preserve">of update. It has been observed that in the intervals the UE does not have the most recent availability information from L1 (e.g., after cell re-selection, or after entering idle/inactive mode) the SIB indication can be used; however, the impact of such intervals on the total power saving seems very small. </w:t>
      </w:r>
    </w:p>
    <w:p w14:paraId="0E5F18C7" w14:textId="04ED26F5" w:rsidR="008A4AFE" w:rsidRDefault="008A4AFE" w:rsidP="00AA0C40">
      <w:pPr>
        <w:jc w:val="both"/>
        <w:rPr>
          <w:b/>
          <w:bCs/>
          <w:color w:val="000000"/>
        </w:rPr>
      </w:pPr>
      <w:r w:rsidRPr="008A4AFE">
        <w:rPr>
          <w:b/>
          <w:bCs/>
          <w:color w:val="000000"/>
        </w:rPr>
        <w:t xml:space="preserve">Proposal </w:t>
      </w:r>
      <w:r w:rsidR="005C3C3C">
        <w:rPr>
          <w:b/>
          <w:bCs/>
          <w:color w:val="000000"/>
        </w:rPr>
        <w:t>2</w:t>
      </w:r>
      <w:r w:rsidRPr="008A4AFE">
        <w:rPr>
          <w:b/>
          <w:bCs/>
          <w:color w:val="000000"/>
        </w:rPr>
        <w:t>: SIB-based signaling of availability indication is not supported.</w:t>
      </w:r>
    </w:p>
    <w:p w14:paraId="15AFC408" w14:textId="77777777" w:rsidR="00AF5422" w:rsidRDefault="00AF5422" w:rsidP="00AA0C40">
      <w:pPr>
        <w:jc w:val="both"/>
        <w:rPr>
          <w:color w:val="000000"/>
        </w:rPr>
      </w:pPr>
      <w:r>
        <w:rPr>
          <w:color w:val="000000"/>
        </w:rPr>
        <w:t>The availability information can be carried using a bitmap where each bit is associated to at least one resource or a group of resources. This would ensure that the idle/inactive mode UE gets informed about the status of all resources and would increase the probability of having at least one available resource.</w:t>
      </w:r>
    </w:p>
    <w:p w14:paraId="42D58DDA" w14:textId="1E620A4E" w:rsidR="00AF5422" w:rsidRDefault="00AF5422" w:rsidP="00AA0C40">
      <w:pPr>
        <w:jc w:val="both"/>
        <w:rPr>
          <w:b/>
          <w:bCs/>
          <w:color w:val="000000"/>
        </w:rPr>
      </w:pPr>
      <w:r w:rsidRPr="006938C6">
        <w:rPr>
          <w:b/>
          <w:bCs/>
          <w:color w:val="000000"/>
        </w:rPr>
        <w:t xml:space="preserve">Proposal </w:t>
      </w:r>
      <w:r w:rsidR="001242DC">
        <w:rPr>
          <w:b/>
          <w:bCs/>
          <w:color w:val="000000"/>
        </w:rPr>
        <w:t>3</w:t>
      </w:r>
      <w:r w:rsidRPr="006938C6">
        <w:rPr>
          <w:b/>
          <w:bCs/>
          <w:color w:val="000000"/>
        </w:rPr>
        <w:t xml:space="preserve">: Availability is indicated using a bitmap where each bit associated to a group of (including one) resources. </w:t>
      </w:r>
    </w:p>
    <w:p w14:paraId="5247A279" w14:textId="704F2697" w:rsidR="00664CE2" w:rsidRPr="0099581D" w:rsidRDefault="00664CE2" w:rsidP="00AA0C40">
      <w:pPr>
        <w:jc w:val="both"/>
        <w:rPr>
          <w:rFonts w:eastAsia="SimSun"/>
        </w:rPr>
      </w:pPr>
      <w:r w:rsidRPr="0099581D">
        <w:rPr>
          <w:rFonts w:eastAsia="SimSun"/>
        </w:rPr>
        <w:lastRenderedPageBreak/>
        <w:t xml:space="preserve">One issue that </w:t>
      </w:r>
      <w:r w:rsidR="00043F3A" w:rsidRPr="0099581D">
        <w:rPr>
          <w:rFonts w:eastAsia="SimSun"/>
        </w:rPr>
        <w:t>that needs to be decided is for</w:t>
      </w:r>
      <w:r w:rsidRPr="0099581D">
        <w:rPr>
          <w:rFonts w:eastAsia="SimSun"/>
        </w:rPr>
        <w:t xml:space="preserve"> which resources the L1 availability indication provides availability/unavailability information. </w:t>
      </w:r>
      <w:r w:rsidR="0099581D">
        <w:rPr>
          <w:rFonts w:eastAsia="SimSun"/>
        </w:rPr>
        <w:t>P</w:t>
      </w:r>
      <w:r w:rsidRPr="0099581D">
        <w:rPr>
          <w:rFonts w:eastAsia="SimSun"/>
        </w:rPr>
        <w:t>roviding the availability information only for RS resources with the same QCL reference as the L1 availability indication can be useful to reduce the signaling overhead</w:t>
      </w:r>
      <w:r w:rsidR="0099581D">
        <w:rPr>
          <w:rFonts w:eastAsia="SimSun"/>
        </w:rPr>
        <w:t xml:space="preserve">; </w:t>
      </w:r>
      <w:proofErr w:type="gramStart"/>
      <w:r w:rsidR="0099581D">
        <w:rPr>
          <w:rFonts w:eastAsia="SimSun"/>
        </w:rPr>
        <w:t>so</w:t>
      </w:r>
      <w:proofErr w:type="gramEnd"/>
      <w:r w:rsidR="0099581D">
        <w:rPr>
          <w:rFonts w:eastAsia="SimSun"/>
        </w:rPr>
        <w:t xml:space="preserve"> it is more preferable. </w:t>
      </w:r>
    </w:p>
    <w:p w14:paraId="1C194CD0" w14:textId="1B494F49" w:rsidR="00701BBC" w:rsidRPr="0099581D" w:rsidRDefault="00701BBC" w:rsidP="00AA0C40">
      <w:pPr>
        <w:jc w:val="both"/>
        <w:rPr>
          <w:rFonts w:eastAsia="SimSun"/>
          <w:b/>
          <w:bCs/>
          <w:sz w:val="20"/>
          <w:szCs w:val="20"/>
        </w:rPr>
      </w:pPr>
      <w:r w:rsidRPr="0099581D">
        <w:rPr>
          <w:rFonts w:eastAsia="SimSun"/>
          <w:b/>
          <w:bCs/>
          <w:sz w:val="20"/>
          <w:szCs w:val="20"/>
        </w:rPr>
        <w:t xml:space="preserve">Proposal </w:t>
      </w:r>
      <w:r w:rsidR="007F721C" w:rsidRPr="0099581D">
        <w:rPr>
          <w:rFonts w:eastAsia="SimSun"/>
          <w:b/>
          <w:bCs/>
          <w:sz w:val="20"/>
          <w:szCs w:val="20"/>
        </w:rPr>
        <w:t>4</w:t>
      </w:r>
      <w:r w:rsidRPr="0099581D">
        <w:rPr>
          <w:rFonts w:eastAsia="SimSun"/>
          <w:b/>
          <w:bCs/>
          <w:sz w:val="20"/>
          <w:szCs w:val="20"/>
        </w:rPr>
        <w:t>:</w:t>
      </w:r>
      <w:r w:rsidR="0099581D">
        <w:rPr>
          <w:rFonts w:eastAsia="SimSun"/>
          <w:b/>
          <w:bCs/>
          <w:sz w:val="20"/>
          <w:szCs w:val="20"/>
        </w:rPr>
        <w:t xml:space="preserve"> </w:t>
      </w:r>
      <w:r w:rsidR="00C100CD" w:rsidRPr="0099581D">
        <w:rPr>
          <w:b/>
          <w:bCs/>
        </w:rPr>
        <w:t>L1 availability indication at an occasion provides availability/unavailability information only for RS resources with the same QCL reference as the L1 availability indication occasion</w:t>
      </w:r>
      <w:r w:rsidR="007721DD" w:rsidRPr="0099581D">
        <w:rPr>
          <w:b/>
          <w:bCs/>
        </w:rPr>
        <w:t>.</w:t>
      </w:r>
    </w:p>
    <w:p w14:paraId="24570A00" w14:textId="66735B1D" w:rsidR="00AF5422" w:rsidRDefault="00AF5422" w:rsidP="00AA0C40">
      <w:pPr>
        <w:jc w:val="both"/>
        <w:rPr>
          <w:color w:val="000000"/>
        </w:rPr>
      </w:pPr>
      <w:r w:rsidRPr="00AF5422">
        <w:rPr>
          <w:color w:val="000000"/>
        </w:rPr>
        <w:t xml:space="preserve">The availability indication can be valid for a given amount of time (e.g., </w:t>
      </w:r>
      <w:proofErr w:type="gramStart"/>
      <w:r w:rsidRPr="00AF5422">
        <w:rPr>
          <w:color w:val="000000"/>
        </w:rPr>
        <w:t>a number of</w:t>
      </w:r>
      <w:proofErr w:type="gramEnd"/>
      <w:r w:rsidRPr="00AF5422">
        <w:rPr>
          <w:color w:val="000000"/>
        </w:rPr>
        <w:t xml:space="preserve"> POs)</w:t>
      </w:r>
      <w:r>
        <w:rPr>
          <w:color w:val="000000"/>
        </w:rPr>
        <w:t xml:space="preserve">. If the validity time is signaled in L1, this would reduce the number of available bits for </w:t>
      </w:r>
      <w:r w:rsidR="00F756F3">
        <w:rPr>
          <w:color w:val="000000"/>
        </w:rPr>
        <w:t xml:space="preserve">availability indication. So, we prefer </w:t>
      </w:r>
      <w:r w:rsidR="00CC6997">
        <w:rPr>
          <w:color w:val="000000"/>
        </w:rPr>
        <w:t xml:space="preserve">higher layer </w:t>
      </w:r>
      <w:r w:rsidR="00F756F3">
        <w:rPr>
          <w:color w:val="000000"/>
        </w:rPr>
        <w:t>configuration of the validity time.</w:t>
      </w:r>
    </w:p>
    <w:p w14:paraId="34B8DEC9" w14:textId="3984F8B3" w:rsidR="00F756F3" w:rsidRDefault="00F756F3" w:rsidP="00AA0C40">
      <w:pPr>
        <w:jc w:val="both"/>
        <w:rPr>
          <w:b/>
          <w:bCs/>
          <w:color w:val="000000"/>
        </w:rPr>
      </w:pPr>
      <w:r w:rsidRPr="00F756F3">
        <w:rPr>
          <w:b/>
          <w:bCs/>
          <w:color w:val="000000"/>
        </w:rPr>
        <w:t xml:space="preserve">Proposal </w:t>
      </w:r>
      <w:r w:rsidR="00372228">
        <w:rPr>
          <w:b/>
          <w:bCs/>
          <w:color w:val="000000"/>
        </w:rPr>
        <w:t>5</w:t>
      </w:r>
      <w:r w:rsidRPr="00F756F3">
        <w:rPr>
          <w:b/>
          <w:bCs/>
          <w:color w:val="000000"/>
        </w:rPr>
        <w:t>: Validity time</w:t>
      </w:r>
      <w:r w:rsidR="000141F2">
        <w:rPr>
          <w:b/>
          <w:bCs/>
          <w:color w:val="000000"/>
        </w:rPr>
        <w:t xml:space="preserve"> of the availability indication</w:t>
      </w:r>
      <w:r w:rsidRPr="00F756F3">
        <w:rPr>
          <w:b/>
          <w:bCs/>
          <w:color w:val="000000"/>
        </w:rPr>
        <w:t xml:space="preserve"> is configured by higher layers.</w:t>
      </w:r>
    </w:p>
    <w:p w14:paraId="64C9B91F" w14:textId="7F1007F8" w:rsidR="00B50FCE" w:rsidRPr="00E75D17" w:rsidRDefault="00B50FCE" w:rsidP="00AA0C40">
      <w:pPr>
        <w:jc w:val="both"/>
        <w:rPr>
          <w:b/>
          <w:bCs/>
        </w:rPr>
      </w:pPr>
      <w:r w:rsidRPr="00B50FCE">
        <w:rPr>
          <w:b/>
          <w:bCs/>
          <w:color w:val="000000"/>
        </w:rPr>
        <w:t xml:space="preserve">Proposal </w:t>
      </w:r>
      <w:r w:rsidR="00372228">
        <w:rPr>
          <w:b/>
          <w:bCs/>
          <w:color w:val="000000"/>
        </w:rPr>
        <w:t>6</w:t>
      </w:r>
      <w:r w:rsidRPr="00B50FCE">
        <w:rPr>
          <w:b/>
          <w:bCs/>
          <w:color w:val="000000"/>
        </w:rPr>
        <w:t>:</w:t>
      </w:r>
      <w:r w:rsidR="00B3058F">
        <w:rPr>
          <w:b/>
          <w:bCs/>
          <w:color w:val="000000"/>
        </w:rPr>
        <w:t xml:space="preserve"> </w:t>
      </w:r>
      <w:r>
        <w:rPr>
          <w:b/>
          <w:bCs/>
        </w:rPr>
        <w:t>T</w:t>
      </w:r>
      <w:r w:rsidRPr="00B50FCE">
        <w:rPr>
          <w:b/>
          <w:bCs/>
        </w:rPr>
        <w:t xml:space="preserve">he reference point </w:t>
      </w:r>
      <w:r w:rsidR="00B3058F">
        <w:rPr>
          <w:b/>
          <w:bCs/>
        </w:rPr>
        <w:t xml:space="preserve">of the validity time </w:t>
      </w:r>
      <w:r w:rsidRPr="00B50FCE">
        <w:rPr>
          <w:b/>
          <w:bCs/>
        </w:rPr>
        <w:t>can be determined from</w:t>
      </w:r>
      <w:r w:rsidR="00E75D17">
        <w:rPr>
          <w:b/>
          <w:bCs/>
        </w:rPr>
        <w:t xml:space="preserve"> the </w:t>
      </w:r>
      <w:r w:rsidRPr="00E75D17">
        <w:rPr>
          <w:b/>
          <w:bCs/>
        </w:rPr>
        <w:t>time location where UE receives the indication</w:t>
      </w:r>
      <w:r w:rsidR="00E75D17">
        <w:rPr>
          <w:b/>
          <w:bCs/>
        </w:rPr>
        <w:t>.</w:t>
      </w:r>
    </w:p>
    <w:p w14:paraId="245D554E" w14:textId="77777777" w:rsidR="00B50FCE" w:rsidRPr="001705FA" w:rsidRDefault="00B50FCE" w:rsidP="00AA0C40">
      <w:pPr>
        <w:jc w:val="both"/>
        <w:rPr>
          <w:color w:val="000000"/>
        </w:rPr>
      </w:pPr>
    </w:p>
    <w:p w14:paraId="44B11F89" w14:textId="25573916" w:rsidR="00161D17" w:rsidRDefault="00B717DD" w:rsidP="00AA0C40">
      <w:pPr>
        <w:pStyle w:val="Heading1"/>
        <w:pBdr>
          <w:top w:val="single" w:sz="12" w:space="5" w:color="auto"/>
        </w:pBdr>
        <w:spacing w:after="120"/>
        <w:jc w:val="both"/>
        <w:rPr>
          <w:lang w:val="en-US"/>
        </w:rPr>
      </w:pPr>
      <w:r>
        <w:rPr>
          <w:lang w:val="en-US"/>
        </w:rPr>
        <w:t>Summary</w:t>
      </w:r>
    </w:p>
    <w:p w14:paraId="14085643" w14:textId="65B5DDD6" w:rsidR="000141F2" w:rsidRDefault="00161D17" w:rsidP="00AA0C40">
      <w:pPr>
        <w:jc w:val="both"/>
        <w:rPr>
          <w:lang w:eastAsia="sv-SE"/>
        </w:rPr>
      </w:pPr>
      <w:r w:rsidRPr="000A14C2">
        <w:rPr>
          <w:rFonts w:eastAsia="Arial Unicode MS"/>
        </w:rPr>
        <w:t xml:space="preserve">In this contribution, </w:t>
      </w:r>
      <w:r w:rsidR="00597D24">
        <w:rPr>
          <w:lang w:eastAsia="sv-SE"/>
        </w:rPr>
        <w:t>some remaining issues</w:t>
      </w:r>
      <w:r w:rsidR="000141F2" w:rsidRPr="005307BD">
        <w:rPr>
          <w:lang w:eastAsia="sv-SE"/>
        </w:rPr>
        <w:t xml:space="preserve"> of TRS/CSI-RS occasions for idle/inactive UEs</w:t>
      </w:r>
      <w:r w:rsidR="000141F2">
        <w:rPr>
          <w:lang w:eastAsia="sv-SE"/>
        </w:rPr>
        <w:t xml:space="preserve"> have been discussed. The following are proposed: </w:t>
      </w:r>
    </w:p>
    <w:p w14:paraId="56B04398" w14:textId="77777777" w:rsidR="00597D24" w:rsidRPr="00492854" w:rsidRDefault="00597D24" w:rsidP="00AA0C40">
      <w:pPr>
        <w:jc w:val="both"/>
        <w:rPr>
          <w:rFonts w:eastAsia="SimSun"/>
          <w:b/>
          <w:bCs/>
        </w:rPr>
      </w:pPr>
      <w:r w:rsidRPr="00492854">
        <w:rPr>
          <w:rFonts w:eastAsia="SimSun"/>
          <w:b/>
          <w:bCs/>
        </w:rPr>
        <w:t>Proposal 1: Confirm the following working assumption:</w:t>
      </w:r>
    </w:p>
    <w:p w14:paraId="431E0C10" w14:textId="77777777" w:rsidR="00597D24" w:rsidRPr="00492854" w:rsidRDefault="00597D24" w:rsidP="00AA0C40">
      <w:pPr>
        <w:jc w:val="both"/>
        <w:rPr>
          <w:b/>
          <w:bCs/>
          <w:highlight w:val="darkYellow"/>
        </w:rPr>
      </w:pPr>
      <w:r w:rsidRPr="00492854">
        <w:rPr>
          <w:rStyle w:val="Strong"/>
          <w:color w:val="000000"/>
          <w:highlight w:val="darkYellow"/>
          <w:shd w:val="clear" w:color="auto" w:fill="FFFF00"/>
        </w:rPr>
        <w:t>Working assumption:</w:t>
      </w:r>
    </w:p>
    <w:p w14:paraId="72C1A697" w14:textId="77777777" w:rsidR="00597D24" w:rsidRPr="00492854" w:rsidRDefault="00597D24" w:rsidP="00AA0C40">
      <w:pPr>
        <w:jc w:val="both"/>
        <w:rPr>
          <w:rStyle w:val="Strong"/>
        </w:rPr>
      </w:pPr>
      <w:r w:rsidRPr="00492854">
        <w:rPr>
          <w:rStyle w:val="Strong"/>
        </w:rPr>
        <w:t>Support paging PDCCH based availability indication of TRS/CSI-RS occasions for idle/inactive UEs.</w:t>
      </w:r>
    </w:p>
    <w:p w14:paraId="0A20D476" w14:textId="77777777" w:rsidR="00597D24" w:rsidRPr="00492854" w:rsidRDefault="00597D24" w:rsidP="00AA0C40">
      <w:pPr>
        <w:jc w:val="both"/>
        <w:rPr>
          <w:rStyle w:val="Strong"/>
        </w:rPr>
      </w:pPr>
      <w:r w:rsidRPr="00492854">
        <w:rPr>
          <w:rStyle w:val="Strong"/>
        </w:rPr>
        <w:t>Support PEI based availability indication of TRS/CSI-RS occasions for idle/inactive UEs at least if PDCCH-based PEI is down-selected.</w:t>
      </w:r>
    </w:p>
    <w:p w14:paraId="28837209" w14:textId="77777777" w:rsidR="00597D24" w:rsidRPr="00492854" w:rsidRDefault="00597D24" w:rsidP="00AA0C40">
      <w:pPr>
        <w:numPr>
          <w:ilvl w:val="0"/>
          <w:numId w:val="35"/>
        </w:numPr>
        <w:spacing w:after="0" w:line="240" w:lineRule="auto"/>
        <w:jc w:val="both"/>
        <w:rPr>
          <w:rFonts w:eastAsia="Times New Roman"/>
          <w:b/>
          <w:bCs/>
        </w:rPr>
      </w:pPr>
      <w:r w:rsidRPr="00492854">
        <w:rPr>
          <w:rStyle w:val="Strong"/>
          <w:rFonts w:eastAsia="Times New Roman"/>
        </w:rPr>
        <w:t xml:space="preserve">FFS </w:t>
      </w:r>
      <w:r w:rsidRPr="00492854">
        <w:rPr>
          <w:rStyle w:val="Strong"/>
          <w:rFonts w:eastAsia="Times New Roman"/>
          <w:strike/>
          <w:color w:val="FF0000"/>
        </w:rPr>
        <w:t>whether and</w:t>
      </w:r>
      <w:r w:rsidRPr="00492854">
        <w:rPr>
          <w:rStyle w:val="Strong"/>
          <w:rFonts w:eastAsia="Times New Roman"/>
          <w:color w:val="FF0000"/>
        </w:rPr>
        <w:t xml:space="preserve"> </w:t>
      </w:r>
      <w:r w:rsidRPr="00492854">
        <w:rPr>
          <w:rStyle w:val="Strong"/>
          <w:rFonts w:eastAsia="Times New Roman"/>
        </w:rPr>
        <w:t>how to enable/disable L1 based availability indication configurable by SIB</w:t>
      </w:r>
    </w:p>
    <w:p w14:paraId="50150A0E" w14:textId="115B1BB7" w:rsidR="00DE2A91" w:rsidRDefault="00DE2A91" w:rsidP="00AA0C40">
      <w:pPr>
        <w:jc w:val="both"/>
        <w:rPr>
          <w:lang w:eastAsia="sv-SE"/>
        </w:rPr>
      </w:pPr>
    </w:p>
    <w:p w14:paraId="770C70B5" w14:textId="77777777" w:rsidR="00597D24" w:rsidRDefault="00597D24" w:rsidP="00AA0C40">
      <w:pPr>
        <w:jc w:val="both"/>
        <w:rPr>
          <w:b/>
          <w:bCs/>
          <w:color w:val="000000"/>
        </w:rPr>
      </w:pPr>
      <w:r w:rsidRPr="008A4AFE">
        <w:rPr>
          <w:b/>
          <w:bCs/>
          <w:color w:val="000000"/>
        </w:rPr>
        <w:t xml:space="preserve">Proposal </w:t>
      </w:r>
      <w:r>
        <w:rPr>
          <w:b/>
          <w:bCs/>
          <w:color w:val="000000"/>
        </w:rPr>
        <w:t>2</w:t>
      </w:r>
      <w:r w:rsidRPr="008A4AFE">
        <w:rPr>
          <w:b/>
          <w:bCs/>
          <w:color w:val="000000"/>
        </w:rPr>
        <w:t>: SIB-based signaling of availability indication is not supported.</w:t>
      </w:r>
    </w:p>
    <w:p w14:paraId="2151E41A" w14:textId="77777777" w:rsidR="00597D24" w:rsidRDefault="00597D24" w:rsidP="00AA0C40">
      <w:pPr>
        <w:jc w:val="both"/>
        <w:rPr>
          <w:b/>
          <w:bCs/>
          <w:color w:val="000000"/>
        </w:rPr>
      </w:pPr>
      <w:r w:rsidRPr="006938C6">
        <w:rPr>
          <w:b/>
          <w:bCs/>
          <w:color w:val="000000"/>
        </w:rPr>
        <w:t xml:space="preserve">Proposal </w:t>
      </w:r>
      <w:r>
        <w:rPr>
          <w:b/>
          <w:bCs/>
          <w:color w:val="000000"/>
        </w:rPr>
        <w:t>3</w:t>
      </w:r>
      <w:r w:rsidRPr="006938C6">
        <w:rPr>
          <w:b/>
          <w:bCs/>
          <w:color w:val="000000"/>
        </w:rPr>
        <w:t xml:space="preserve">: Availability is indicated using a bitmap where each bit associated to a group of (including one) resources. </w:t>
      </w:r>
    </w:p>
    <w:p w14:paraId="0E8E2488" w14:textId="77777777" w:rsidR="0099581D" w:rsidRPr="0099581D" w:rsidRDefault="0099581D" w:rsidP="00AA0C40">
      <w:pPr>
        <w:jc w:val="both"/>
        <w:rPr>
          <w:rFonts w:eastAsia="SimSun"/>
          <w:b/>
          <w:bCs/>
          <w:sz w:val="20"/>
          <w:szCs w:val="20"/>
        </w:rPr>
      </w:pPr>
      <w:r w:rsidRPr="0099581D">
        <w:rPr>
          <w:rFonts w:eastAsia="SimSun"/>
          <w:b/>
          <w:bCs/>
          <w:sz w:val="20"/>
          <w:szCs w:val="20"/>
        </w:rPr>
        <w:t>Proposal 4:</w:t>
      </w:r>
      <w:r>
        <w:rPr>
          <w:rFonts w:eastAsia="SimSun"/>
          <w:b/>
          <w:bCs/>
          <w:sz w:val="20"/>
          <w:szCs w:val="20"/>
        </w:rPr>
        <w:t xml:space="preserve"> </w:t>
      </w:r>
      <w:r w:rsidRPr="0099581D">
        <w:rPr>
          <w:b/>
          <w:bCs/>
        </w:rPr>
        <w:t>L1 availability indication at an occasion provides availability/unavailability information only for RS resources with the same QCL reference as the L1 availability indication occasion.</w:t>
      </w:r>
    </w:p>
    <w:p w14:paraId="53991C47" w14:textId="77777777" w:rsidR="00B3058F" w:rsidRDefault="00B3058F" w:rsidP="00AA0C40">
      <w:pPr>
        <w:jc w:val="both"/>
        <w:rPr>
          <w:b/>
          <w:bCs/>
          <w:color w:val="000000"/>
        </w:rPr>
      </w:pPr>
      <w:r w:rsidRPr="00F756F3">
        <w:rPr>
          <w:b/>
          <w:bCs/>
          <w:color w:val="000000"/>
        </w:rPr>
        <w:t xml:space="preserve">Proposal </w:t>
      </w:r>
      <w:r>
        <w:rPr>
          <w:b/>
          <w:bCs/>
          <w:color w:val="000000"/>
        </w:rPr>
        <w:t>5</w:t>
      </w:r>
      <w:r w:rsidRPr="00F756F3">
        <w:rPr>
          <w:b/>
          <w:bCs/>
          <w:color w:val="000000"/>
        </w:rPr>
        <w:t>: Validity time</w:t>
      </w:r>
      <w:r>
        <w:rPr>
          <w:b/>
          <w:bCs/>
          <w:color w:val="000000"/>
        </w:rPr>
        <w:t xml:space="preserve"> of the availability indication</w:t>
      </w:r>
      <w:r w:rsidRPr="00F756F3">
        <w:rPr>
          <w:b/>
          <w:bCs/>
          <w:color w:val="000000"/>
        </w:rPr>
        <w:t xml:space="preserve"> is configured by higher layers.</w:t>
      </w:r>
    </w:p>
    <w:p w14:paraId="00EA9458" w14:textId="701AB352" w:rsidR="00B3058F" w:rsidRPr="00E75D17" w:rsidRDefault="00B3058F" w:rsidP="00AA0C40">
      <w:pPr>
        <w:jc w:val="both"/>
        <w:rPr>
          <w:b/>
          <w:bCs/>
        </w:rPr>
      </w:pPr>
      <w:r w:rsidRPr="00B50FCE">
        <w:rPr>
          <w:b/>
          <w:bCs/>
          <w:color w:val="000000"/>
        </w:rPr>
        <w:t xml:space="preserve">Proposal </w:t>
      </w:r>
      <w:r>
        <w:rPr>
          <w:b/>
          <w:bCs/>
          <w:color w:val="000000"/>
        </w:rPr>
        <w:t>6</w:t>
      </w:r>
      <w:r w:rsidRPr="00B50FCE">
        <w:rPr>
          <w:b/>
          <w:bCs/>
          <w:color w:val="000000"/>
        </w:rPr>
        <w:t>:</w:t>
      </w:r>
      <w:r>
        <w:rPr>
          <w:b/>
          <w:bCs/>
          <w:color w:val="000000"/>
        </w:rPr>
        <w:t xml:space="preserve"> </w:t>
      </w:r>
      <w:r>
        <w:rPr>
          <w:b/>
          <w:bCs/>
        </w:rPr>
        <w:t>T</w:t>
      </w:r>
      <w:r w:rsidRPr="00B50FCE">
        <w:rPr>
          <w:b/>
          <w:bCs/>
        </w:rPr>
        <w:t xml:space="preserve">he reference point </w:t>
      </w:r>
      <w:r>
        <w:rPr>
          <w:b/>
          <w:bCs/>
        </w:rPr>
        <w:t xml:space="preserve">of the validity time </w:t>
      </w:r>
      <w:r w:rsidRPr="00B50FCE">
        <w:rPr>
          <w:b/>
          <w:bCs/>
        </w:rPr>
        <w:t>can be determined from</w:t>
      </w:r>
      <w:r w:rsidR="00E75D17">
        <w:rPr>
          <w:b/>
          <w:bCs/>
        </w:rPr>
        <w:t xml:space="preserve"> the </w:t>
      </w:r>
      <w:r w:rsidRPr="00E75D17">
        <w:rPr>
          <w:b/>
          <w:bCs/>
        </w:rPr>
        <w:t>time location where UE receives the indication</w:t>
      </w:r>
      <w:r w:rsidR="00E75D17">
        <w:rPr>
          <w:b/>
          <w:bCs/>
        </w:rPr>
        <w:t>.</w:t>
      </w:r>
    </w:p>
    <w:p w14:paraId="3705D8A4" w14:textId="77777777" w:rsidR="00251B4A" w:rsidRPr="000A14C2" w:rsidRDefault="00251B4A" w:rsidP="00AA0C40">
      <w:pPr>
        <w:pStyle w:val="Heading1"/>
        <w:jc w:val="both"/>
        <w:rPr>
          <w:lang w:val="en-US"/>
        </w:rPr>
      </w:pPr>
      <w:r w:rsidRPr="000A14C2">
        <w:rPr>
          <w:lang w:val="en-US"/>
        </w:rPr>
        <w:t>References</w:t>
      </w:r>
    </w:p>
    <w:p w14:paraId="34BA2F8E" w14:textId="18F1BEED" w:rsidR="00882F03" w:rsidRDefault="00E94A11" w:rsidP="00AA0C40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line="240" w:lineRule="auto"/>
        <w:ind w:left="567" w:hanging="567"/>
        <w:jc w:val="both"/>
        <w:textAlignment w:val="baseline"/>
        <w:rPr>
          <w:rFonts w:eastAsia="Arial Unicode MS"/>
        </w:rPr>
      </w:pPr>
      <w:r>
        <w:rPr>
          <w:rFonts w:eastAsia="Arial Unicode MS"/>
        </w:rPr>
        <w:t xml:space="preserve">[1] </w:t>
      </w:r>
      <w:r w:rsidR="00882F03" w:rsidRPr="0020665C">
        <w:rPr>
          <w:rFonts w:eastAsia="Arial Unicode MS"/>
        </w:rPr>
        <w:t>Chairman’s Notes, 3GPP WG1 #10</w:t>
      </w:r>
      <w:r w:rsidR="00AC4BF1">
        <w:rPr>
          <w:rFonts w:eastAsia="Arial Unicode MS"/>
        </w:rPr>
        <w:t>5</w:t>
      </w:r>
      <w:r w:rsidR="00882F03" w:rsidRPr="0020665C">
        <w:rPr>
          <w:rFonts w:eastAsia="Arial Unicode MS"/>
        </w:rPr>
        <w:t>-e</w:t>
      </w:r>
    </w:p>
    <w:p w14:paraId="0D364B24" w14:textId="75A2512D" w:rsidR="00AC4BF1" w:rsidRDefault="00AC4BF1" w:rsidP="00AA0C40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line="240" w:lineRule="auto"/>
        <w:ind w:left="567" w:hanging="567"/>
        <w:jc w:val="both"/>
        <w:textAlignment w:val="baseline"/>
        <w:rPr>
          <w:rFonts w:eastAsia="Arial Unicode MS"/>
        </w:rPr>
      </w:pPr>
      <w:r>
        <w:rPr>
          <w:rFonts w:eastAsia="Arial Unicode MS"/>
        </w:rPr>
        <w:t xml:space="preserve">[2] </w:t>
      </w:r>
      <w:r w:rsidRPr="0020665C">
        <w:rPr>
          <w:rFonts w:eastAsia="Arial Unicode MS"/>
        </w:rPr>
        <w:t>Chairman’s Notes, 3GPP WG1 #10</w:t>
      </w:r>
      <w:r>
        <w:rPr>
          <w:rFonts w:eastAsia="Arial Unicode MS"/>
        </w:rPr>
        <w:t>6</w:t>
      </w:r>
      <w:r w:rsidRPr="0020665C">
        <w:rPr>
          <w:rFonts w:eastAsia="Arial Unicode MS"/>
        </w:rPr>
        <w:t>-e</w:t>
      </w:r>
    </w:p>
    <w:p w14:paraId="72947BB7" w14:textId="03F0172B" w:rsidR="00616C9B" w:rsidRPr="00A406F0" w:rsidRDefault="0016170A" w:rsidP="00F34711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line="240" w:lineRule="auto"/>
        <w:ind w:left="567" w:hanging="567"/>
        <w:jc w:val="both"/>
        <w:textAlignment w:val="baseline"/>
      </w:pPr>
      <w:r>
        <w:rPr>
          <w:rFonts w:eastAsia="Arial Unicode MS"/>
        </w:rPr>
        <w:t>[3] Ch</w:t>
      </w:r>
      <w:r w:rsidRPr="0020665C">
        <w:rPr>
          <w:rFonts w:eastAsia="Arial Unicode MS"/>
        </w:rPr>
        <w:t>airman’s Notes, 3GPP</w:t>
      </w:r>
      <w:r>
        <w:rPr>
          <w:rFonts w:eastAsia="Arial Unicode MS"/>
        </w:rPr>
        <w:t xml:space="preserve"> RAN</w:t>
      </w:r>
      <w:r w:rsidRPr="0020665C">
        <w:rPr>
          <w:rFonts w:eastAsia="Arial Unicode MS"/>
        </w:rPr>
        <w:t xml:space="preserve"> #10</w:t>
      </w:r>
      <w:r>
        <w:rPr>
          <w:rFonts w:eastAsia="Arial Unicode MS"/>
        </w:rPr>
        <w:t>e</w:t>
      </w:r>
      <w:r w:rsidRPr="0020665C">
        <w:rPr>
          <w:rFonts w:eastAsia="Arial Unicode MS"/>
        </w:rPr>
        <w:t>-e</w:t>
      </w:r>
    </w:p>
    <w:sectPr w:rsidR="00616C9B" w:rsidRPr="00A406F0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A5596" w14:textId="77777777" w:rsidR="00D11C25" w:rsidRDefault="00D11C25">
      <w:r>
        <w:separator/>
      </w:r>
    </w:p>
  </w:endnote>
  <w:endnote w:type="continuationSeparator" w:id="0">
    <w:p w14:paraId="4C0CB0B8" w14:textId="77777777" w:rsidR="00D11C25" w:rsidRDefault="00D11C25">
      <w:r>
        <w:continuationSeparator/>
      </w:r>
    </w:p>
  </w:endnote>
  <w:endnote w:type="continuationNotice" w:id="1">
    <w:p w14:paraId="5CFB14CA" w14:textId="77777777" w:rsidR="00D11C25" w:rsidRDefault="00D11C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5A9D1" w14:textId="77777777" w:rsidR="00D11C25" w:rsidRDefault="00D11C25">
      <w:r>
        <w:separator/>
      </w:r>
    </w:p>
  </w:footnote>
  <w:footnote w:type="continuationSeparator" w:id="0">
    <w:p w14:paraId="04D27F04" w14:textId="77777777" w:rsidR="00D11C25" w:rsidRDefault="00D11C25">
      <w:r>
        <w:continuationSeparator/>
      </w:r>
    </w:p>
  </w:footnote>
  <w:footnote w:type="continuationNotice" w:id="1">
    <w:p w14:paraId="5AE86889" w14:textId="77777777" w:rsidR="00D11C25" w:rsidRDefault="00D11C2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3438BF3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510"/>
        </w:tabs>
        <w:ind w:left="3510" w:hanging="3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6F785C"/>
    <w:multiLevelType w:val="multilevel"/>
    <w:tmpl w:val="6908BF26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527BD0"/>
    <w:multiLevelType w:val="hybridMultilevel"/>
    <w:tmpl w:val="574692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25413"/>
    <w:multiLevelType w:val="multilevel"/>
    <w:tmpl w:val="44E43DBA"/>
    <w:lvl w:ilvl="0"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eastAsia="Batang" w:hAnsi="Wingdings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3379A9"/>
    <w:multiLevelType w:val="multilevel"/>
    <w:tmpl w:val="1EF28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0D15654"/>
    <w:multiLevelType w:val="hybridMultilevel"/>
    <w:tmpl w:val="63B0B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0A38FC"/>
    <w:multiLevelType w:val="hybridMultilevel"/>
    <w:tmpl w:val="26B42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E4BB6"/>
    <w:multiLevelType w:val="hybridMultilevel"/>
    <w:tmpl w:val="49EAE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F90658"/>
    <w:multiLevelType w:val="hybridMultilevel"/>
    <w:tmpl w:val="5792E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F269C8"/>
    <w:multiLevelType w:val="hybridMultilevel"/>
    <w:tmpl w:val="D294ED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8A07E3"/>
    <w:multiLevelType w:val="multilevel"/>
    <w:tmpl w:val="EABCD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1A4A69"/>
    <w:multiLevelType w:val="hybridMultilevel"/>
    <w:tmpl w:val="2A208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DF1DF2"/>
    <w:multiLevelType w:val="hybridMultilevel"/>
    <w:tmpl w:val="EA1E34C2"/>
    <w:lvl w:ilvl="0" w:tplc="EB1AF4A6">
      <w:numFmt w:val="bullet"/>
      <w:lvlText w:val="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D300927"/>
    <w:multiLevelType w:val="hybridMultilevel"/>
    <w:tmpl w:val="EB92D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EE6807"/>
    <w:multiLevelType w:val="multilevel"/>
    <w:tmpl w:val="53787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13A7DD3"/>
    <w:multiLevelType w:val="hybridMultilevel"/>
    <w:tmpl w:val="918067F8"/>
    <w:lvl w:ilvl="0" w:tplc="EB1AF4A6">
      <w:numFmt w:val="bullet"/>
      <w:lvlText w:val="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AA5652"/>
    <w:multiLevelType w:val="hybridMultilevel"/>
    <w:tmpl w:val="90301C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F10317"/>
    <w:multiLevelType w:val="multilevel"/>
    <w:tmpl w:val="AFBC4856"/>
    <w:styleLink w:val="StyleBulletedSymbolsymbolLeft025Hanging025214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346DAE"/>
    <w:multiLevelType w:val="hybridMultilevel"/>
    <w:tmpl w:val="2CF88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670318"/>
    <w:multiLevelType w:val="hybridMultilevel"/>
    <w:tmpl w:val="C67AB4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801180"/>
    <w:multiLevelType w:val="multilevel"/>
    <w:tmpl w:val="3D5C7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6E35D09"/>
    <w:multiLevelType w:val="hybridMultilevel"/>
    <w:tmpl w:val="D58C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512F3D"/>
    <w:multiLevelType w:val="hybridMultilevel"/>
    <w:tmpl w:val="2E04AF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9E68C4"/>
    <w:multiLevelType w:val="hybridMultilevel"/>
    <w:tmpl w:val="38D0F6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0F0C52"/>
    <w:multiLevelType w:val="hybridMultilevel"/>
    <w:tmpl w:val="15827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4446B0"/>
    <w:multiLevelType w:val="hybridMultilevel"/>
    <w:tmpl w:val="454A90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37491B"/>
    <w:multiLevelType w:val="hybridMultilevel"/>
    <w:tmpl w:val="BDE21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830206"/>
    <w:multiLevelType w:val="hybridMultilevel"/>
    <w:tmpl w:val="A73AD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FE0BCC"/>
    <w:multiLevelType w:val="hybridMultilevel"/>
    <w:tmpl w:val="8CB0E8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AF597F"/>
    <w:multiLevelType w:val="hybridMultilevel"/>
    <w:tmpl w:val="5BBA5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17"/>
  </w:num>
  <w:num w:numId="4">
    <w:abstractNumId w:val="18"/>
  </w:num>
  <w:num w:numId="5">
    <w:abstractNumId w:val="13"/>
  </w:num>
  <w:num w:numId="6">
    <w:abstractNumId w:val="22"/>
  </w:num>
  <w:num w:numId="7">
    <w:abstractNumId w:val="28"/>
  </w:num>
  <w:num w:numId="8">
    <w:abstractNumId w:val="14"/>
  </w:num>
  <w:num w:numId="9">
    <w:abstractNumId w:val="40"/>
  </w:num>
  <w:num w:numId="10">
    <w:abstractNumId w:val="3"/>
  </w:num>
  <w:num w:numId="11">
    <w:abstractNumId w:val="36"/>
  </w:num>
  <w:num w:numId="12">
    <w:abstractNumId w:val="2"/>
  </w:num>
  <w:num w:numId="13">
    <w:abstractNumId w:val="26"/>
  </w:num>
  <w:num w:numId="14">
    <w:abstractNumId w:val="32"/>
  </w:num>
  <w:num w:numId="15">
    <w:abstractNumId w:val="31"/>
  </w:num>
  <w:num w:numId="16">
    <w:abstractNumId w:val="38"/>
  </w:num>
  <w:num w:numId="17">
    <w:abstractNumId w:val="23"/>
  </w:num>
  <w:num w:numId="18">
    <w:abstractNumId w:val="37"/>
  </w:num>
  <w:num w:numId="19">
    <w:abstractNumId w:val="15"/>
  </w:num>
  <w:num w:numId="20">
    <w:abstractNumId w:val="10"/>
  </w:num>
  <w:num w:numId="21">
    <w:abstractNumId w:val="25"/>
  </w:num>
  <w:num w:numId="22">
    <w:abstractNumId w:val="19"/>
  </w:num>
  <w:num w:numId="23">
    <w:abstractNumId w:val="34"/>
  </w:num>
  <w:num w:numId="24">
    <w:abstractNumId w:val="20"/>
  </w:num>
  <w:num w:numId="25">
    <w:abstractNumId w:val="41"/>
  </w:num>
  <w:num w:numId="26">
    <w:abstractNumId w:val="8"/>
  </w:num>
  <w:num w:numId="27">
    <w:abstractNumId w:val="4"/>
  </w:num>
  <w:num w:numId="28">
    <w:abstractNumId w:val="33"/>
  </w:num>
  <w:num w:numId="29">
    <w:abstractNumId w:val="0"/>
  </w:num>
  <w:num w:numId="30">
    <w:abstractNumId w:val="7"/>
  </w:num>
  <w:num w:numId="31">
    <w:abstractNumId w:val="39"/>
  </w:num>
  <w:num w:numId="32">
    <w:abstractNumId w:val="35"/>
  </w:num>
  <w:num w:numId="33">
    <w:abstractNumId w:val="9"/>
  </w:num>
  <w:num w:numId="34">
    <w:abstractNumId w:val="6"/>
  </w:num>
  <w:num w:numId="35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</w:num>
  <w:num w:numId="37">
    <w:abstractNumId w:val="30"/>
  </w:num>
  <w:num w:numId="38">
    <w:abstractNumId w:val="21"/>
  </w:num>
  <w:num w:numId="39">
    <w:abstractNumId w:val="5"/>
  </w:num>
  <w:num w:numId="40">
    <w:abstractNumId w:val="16"/>
  </w:num>
  <w:num w:numId="41">
    <w:abstractNumId w:val="11"/>
  </w:num>
  <w:num w:numId="42">
    <w:abstractNumId w:val="29"/>
  </w:num>
  <w:num w:numId="43">
    <w:abstractNumId w:val="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953"/>
    <w:rsid w:val="0000159A"/>
    <w:rsid w:val="0000168C"/>
    <w:rsid w:val="00002B96"/>
    <w:rsid w:val="00002BC4"/>
    <w:rsid w:val="00002F99"/>
    <w:rsid w:val="0000325C"/>
    <w:rsid w:val="000034C0"/>
    <w:rsid w:val="00003E50"/>
    <w:rsid w:val="00003EC3"/>
    <w:rsid w:val="00004C2D"/>
    <w:rsid w:val="00005012"/>
    <w:rsid w:val="0000547A"/>
    <w:rsid w:val="00005C8A"/>
    <w:rsid w:val="00006446"/>
    <w:rsid w:val="00006896"/>
    <w:rsid w:val="00007CDC"/>
    <w:rsid w:val="00010279"/>
    <w:rsid w:val="000104C6"/>
    <w:rsid w:val="000110C9"/>
    <w:rsid w:val="00011B28"/>
    <w:rsid w:val="00011EE8"/>
    <w:rsid w:val="0001225C"/>
    <w:rsid w:val="00012B9F"/>
    <w:rsid w:val="00012C16"/>
    <w:rsid w:val="00013559"/>
    <w:rsid w:val="000141F2"/>
    <w:rsid w:val="00014547"/>
    <w:rsid w:val="00014F30"/>
    <w:rsid w:val="000153E9"/>
    <w:rsid w:val="0001584D"/>
    <w:rsid w:val="00015D15"/>
    <w:rsid w:val="0001611C"/>
    <w:rsid w:val="0001614E"/>
    <w:rsid w:val="0001694D"/>
    <w:rsid w:val="0001717C"/>
    <w:rsid w:val="0001778E"/>
    <w:rsid w:val="000178C4"/>
    <w:rsid w:val="00017AAC"/>
    <w:rsid w:val="00017DC8"/>
    <w:rsid w:val="00020346"/>
    <w:rsid w:val="000208E4"/>
    <w:rsid w:val="00021056"/>
    <w:rsid w:val="00021143"/>
    <w:rsid w:val="00022522"/>
    <w:rsid w:val="00022912"/>
    <w:rsid w:val="0002293A"/>
    <w:rsid w:val="00022BF0"/>
    <w:rsid w:val="00022C6C"/>
    <w:rsid w:val="00023233"/>
    <w:rsid w:val="000246CF"/>
    <w:rsid w:val="00024F2F"/>
    <w:rsid w:val="00025050"/>
    <w:rsid w:val="000255EB"/>
    <w:rsid w:val="0002564D"/>
    <w:rsid w:val="00025D5F"/>
    <w:rsid w:val="00025ECA"/>
    <w:rsid w:val="00026309"/>
    <w:rsid w:val="00026CB5"/>
    <w:rsid w:val="00026E30"/>
    <w:rsid w:val="00027BE0"/>
    <w:rsid w:val="00027DEF"/>
    <w:rsid w:val="00030C64"/>
    <w:rsid w:val="00031297"/>
    <w:rsid w:val="00031598"/>
    <w:rsid w:val="00031A83"/>
    <w:rsid w:val="00031E18"/>
    <w:rsid w:val="000325B8"/>
    <w:rsid w:val="00032840"/>
    <w:rsid w:val="00033351"/>
    <w:rsid w:val="00033A08"/>
    <w:rsid w:val="0003410A"/>
    <w:rsid w:val="00034C15"/>
    <w:rsid w:val="00035EA8"/>
    <w:rsid w:val="00035F74"/>
    <w:rsid w:val="00036BA1"/>
    <w:rsid w:val="00036C81"/>
    <w:rsid w:val="00037190"/>
    <w:rsid w:val="0003786A"/>
    <w:rsid w:val="000400B5"/>
    <w:rsid w:val="000405A0"/>
    <w:rsid w:val="00040B33"/>
    <w:rsid w:val="00040B78"/>
    <w:rsid w:val="000410FA"/>
    <w:rsid w:val="0004149C"/>
    <w:rsid w:val="00041D95"/>
    <w:rsid w:val="000422E2"/>
    <w:rsid w:val="00042BE0"/>
    <w:rsid w:val="00042F22"/>
    <w:rsid w:val="000437FA"/>
    <w:rsid w:val="00043DDF"/>
    <w:rsid w:val="00043F3A"/>
    <w:rsid w:val="00044278"/>
    <w:rsid w:val="000444EF"/>
    <w:rsid w:val="00044509"/>
    <w:rsid w:val="00044A9C"/>
    <w:rsid w:val="00044CF4"/>
    <w:rsid w:val="00044ED5"/>
    <w:rsid w:val="00045027"/>
    <w:rsid w:val="000455AE"/>
    <w:rsid w:val="00045651"/>
    <w:rsid w:val="00045735"/>
    <w:rsid w:val="00045A35"/>
    <w:rsid w:val="00045AD3"/>
    <w:rsid w:val="00046351"/>
    <w:rsid w:val="00050717"/>
    <w:rsid w:val="00050D83"/>
    <w:rsid w:val="00050E2C"/>
    <w:rsid w:val="000511FA"/>
    <w:rsid w:val="000521C1"/>
    <w:rsid w:val="00052400"/>
    <w:rsid w:val="0005264F"/>
    <w:rsid w:val="0005291D"/>
    <w:rsid w:val="00052A07"/>
    <w:rsid w:val="0005330E"/>
    <w:rsid w:val="000534E3"/>
    <w:rsid w:val="00053756"/>
    <w:rsid w:val="00053A5E"/>
    <w:rsid w:val="00053C47"/>
    <w:rsid w:val="00054303"/>
    <w:rsid w:val="00054815"/>
    <w:rsid w:val="00054EE4"/>
    <w:rsid w:val="00055378"/>
    <w:rsid w:val="00055BCE"/>
    <w:rsid w:val="00055E34"/>
    <w:rsid w:val="0005606A"/>
    <w:rsid w:val="00056718"/>
    <w:rsid w:val="0005672E"/>
    <w:rsid w:val="00056A67"/>
    <w:rsid w:val="00056F02"/>
    <w:rsid w:val="00056FD0"/>
    <w:rsid w:val="00057117"/>
    <w:rsid w:val="000571B8"/>
    <w:rsid w:val="0005757D"/>
    <w:rsid w:val="000575ED"/>
    <w:rsid w:val="00057EE3"/>
    <w:rsid w:val="000604D2"/>
    <w:rsid w:val="00060CA9"/>
    <w:rsid w:val="00060EF3"/>
    <w:rsid w:val="000616E7"/>
    <w:rsid w:val="00061829"/>
    <w:rsid w:val="00061A18"/>
    <w:rsid w:val="0006232B"/>
    <w:rsid w:val="000625C8"/>
    <w:rsid w:val="00063AC3"/>
    <w:rsid w:val="00063BC0"/>
    <w:rsid w:val="00063EF3"/>
    <w:rsid w:val="000641AA"/>
    <w:rsid w:val="000645B8"/>
    <w:rsid w:val="0006487E"/>
    <w:rsid w:val="0006500A"/>
    <w:rsid w:val="00065243"/>
    <w:rsid w:val="00065AE9"/>
    <w:rsid w:val="00065E1A"/>
    <w:rsid w:val="00065F7E"/>
    <w:rsid w:val="00067248"/>
    <w:rsid w:val="00070074"/>
    <w:rsid w:val="00070D25"/>
    <w:rsid w:val="00070DED"/>
    <w:rsid w:val="00071225"/>
    <w:rsid w:val="000715A7"/>
    <w:rsid w:val="00071B2E"/>
    <w:rsid w:val="00071DCA"/>
    <w:rsid w:val="00072244"/>
    <w:rsid w:val="00072439"/>
    <w:rsid w:val="000725A0"/>
    <w:rsid w:val="00072BBC"/>
    <w:rsid w:val="0007415D"/>
    <w:rsid w:val="000742F8"/>
    <w:rsid w:val="000746F8"/>
    <w:rsid w:val="000747A7"/>
    <w:rsid w:val="00074F35"/>
    <w:rsid w:val="00075131"/>
    <w:rsid w:val="000754D1"/>
    <w:rsid w:val="000756CE"/>
    <w:rsid w:val="00075BF1"/>
    <w:rsid w:val="0007672C"/>
    <w:rsid w:val="00077412"/>
    <w:rsid w:val="0007787A"/>
    <w:rsid w:val="00077A1C"/>
    <w:rsid w:val="00077CF3"/>
    <w:rsid w:val="00077E5F"/>
    <w:rsid w:val="0008001B"/>
    <w:rsid w:val="0008004D"/>
    <w:rsid w:val="00080281"/>
    <w:rsid w:val="0008036A"/>
    <w:rsid w:val="00081AE6"/>
    <w:rsid w:val="000820C5"/>
    <w:rsid w:val="00082135"/>
    <w:rsid w:val="00083BE4"/>
    <w:rsid w:val="000843B3"/>
    <w:rsid w:val="00084CEB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34E"/>
    <w:rsid w:val="00090872"/>
    <w:rsid w:val="00090AF4"/>
    <w:rsid w:val="00090D19"/>
    <w:rsid w:val="00090F49"/>
    <w:rsid w:val="00091557"/>
    <w:rsid w:val="000920A4"/>
    <w:rsid w:val="00092329"/>
    <w:rsid w:val="000923AF"/>
    <w:rsid w:val="000923B4"/>
    <w:rsid w:val="000924C1"/>
    <w:rsid w:val="000924F0"/>
    <w:rsid w:val="00092653"/>
    <w:rsid w:val="00092B27"/>
    <w:rsid w:val="00092BB0"/>
    <w:rsid w:val="00093009"/>
    <w:rsid w:val="000931F0"/>
    <w:rsid w:val="00093474"/>
    <w:rsid w:val="0009356A"/>
    <w:rsid w:val="00093A02"/>
    <w:rsid w:val="00093F8D"/>
    <w:rsid w:val="00094180"/>
    <w:rsid w:val="000945DA"/>
    <w:rsid w:val="00094796"/>
    <w:rsid w:val="00094B04"/>
    <w:rsid w:val="00094DA8"/>
    <w:rsid w:val="0009510F"/>
    <w:rsid w:val="00096A7E"/>
    <w:rsid w:val="00096C23"/>
    <w:rsid w:val="00097774"/>
    <w:rsid w:val="00097CF4"/>
    <w:rsid w:val="000A0028"/>
    <w:rsid w:val="000A0276"/>
    <w:rsid w:val="000A068F"/>
    <w:rsid w:val="000A0B68"/>
    <w:rsid w:val="000A0D5A"/>
    <w:rsid w:val="000A14C2"/>
    <w:rsid w:val="000A1B7B"/>
    <w:rsid w:val="000A22F2"/>
    <w:rsid w:val="000A2538"/>
    <w:rsid w:val="000A3063"/>
    <w:rsid w:val="000A3545"/>
    <w:rsid w:val="000A3C8E"/>
    <w:rsid w:val="000A4164"/>
    <w:rsid w:val="000A447B"/>
    <w:rsid w:val="000A56F2"/>
    <w:rsid w:val="000A590D"/>
    <w:rsid w:val="000A66FE"/>
    <w:rsid w:val="000A6B2E"/>
    <w:rsid w:val="000A6FC9"/>
    <w:rsid w:val="000A70BA"/>
    <w:rsid w:val="000A7DC3"/>
    <w:rsid w:val="000B0223"/>
    <w:rsid w:val="000B02A2"/>
    <w:rsid w:val="000B0640"/>
    <w:rsid w:val="000B0A01"/>
    <w:rsid w:val="000B2024"/>
    <w:rsid w:val="000B254C"/>
    <w:rsid w:val="000B2719"/>
    <w:rsid w:val="000B305D"/>
    <w:rsid w:val="000B3347"/>
    <w:rsid w:val="000B3516"/>
    <w:rsid w:val="000B3A8F"/>
    <w:rsid w:val="000B3B6E"/>
    <w:rsid w:val="000B4AB9"/>
    <w:rsid w:val="000B4D11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B7CC1"/>
    <w:rsid w:val="000C0166"/>
    <w:rsid w:val="000C05E0"/>
    <w:rsid w:val="000C0EBC"/>
    <w:rsid w:val="000C0F1E"/>
    <w:rsid w:val="000C14A2"/>
    <w:rsid w:val="000C165A"/>
    <w:rsid w:val="000C1E19"/>
    <w:rsid w:val="000C2365"/>
    <w:rsid w:val="000C27E8"/>
    <w:rsid w:val="000C2965"/>
    <w:rsid w:val="000C2C0F"/>
    <w:rsid w:val="000C2C1D"/>
    <w:rsid w:val="000C2CD0"/>
    <w:rsid w:val="000C2E19"/>
    <w:rsid w:val="000C3794"/>
    <w:rsid w:val="000C501B"/>
    <w:rsid w:val="000C50FA"/>
    <w:rsid w:val="000C5C1C"/>
    <w:rsid w:val="000C64E6"/>
    <w:rsid w:val="000C6F9D"/>
    <w:rsid w:val="000C78D8"/>
    <w:rsid w:val="000C7EAB"/>
    <w:rsid w:val="000D0D07"/>
    <w:rsid w:val="000D1145"/>
    <w:rsid w:val="000D14BA"/>
    <w:rsid w:val="000D162D"/>
    <w:rsid w:val="000D2157"/>
    <w:rsid w:val="000D2F63"/>
    <w:rsid w:val="000D4797"/>
    <w:rsid w:val="000D4D63"/>
    <w:rsid w:val="000D5062"/>
    <w:rsid w:val="000D51CD"/>
    <w:rsid w:val="000D51D9"/>
    <w:rsid w:val="000D57A7"/>
    <w:rsid w:val="000D5C17"/>
    <w:rsid w:val="000D5CC5"/>
    <w:rsid w:val="000D6119"/>
    <w:rsid w:val="000D6693"/>
    <w:rsid w:val="000E0527"/>
    <w:rsid w:val="000E0669"/>
    <w:rsid w:val="000E0F0A"/>
    <w:rsid w:val="000E1217"/>
    <w:rsid w:val="000E18EA"/>
    <w:rsid w:val="000E1AEE"/>
    <w:rsid w:val="000E1E92"/>
    <w:rsid w:val="000E20F9"/>
    <w:rsid w:val="000E22A6"/>
    <w:rsid w:val="000E23FF"/>
    <w:rsid w:val="000E371D"/>
    <w:rsid w:val="000E43AB"/>
    <w:rsid w:val="000E50FC"/>
    <w:rsid w:val="000E5324"/>
    <w:rsid w:val="000E5BBB"/>
    <w:rsid w:val="000E5EBB"/>
    <w:rsid w:val="000E66EF"/>
    <w:rsid w:val="000E6C65"/>
    <w:rsid w:val="000E6F04"/>
    <w:rsid w:val="000E6FDE"/>
    <w:rsid w:val="000E700D"/>
    <w:rsid w:val="000E7644"/>
    <w:rsid w:val="000E78E3"/>
    <w:rsid w:val="000F06C4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4F3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0F7B13"/>
    <w:rsid w:val="001005FF"/>
    <w:rsid w:val="00100770"/>
    <w:rsid w:val="0010105B"/>
    <w:rsid w:val="00101244"/>
    <w:rsid w:val="00101952"/>
    <w:rsid w:val="00101B99"/>
    <w:rsid w:val="00101BCC"/>
    <w:rsid w:val="00101FF2"/>
    <w:rsid w:val="0010203E"/>
    <w:rsid w:val="00102678"/>
    <w:rsid w:val="00102BB7"/>
    <w:rsid w:val="00103174"/>
    <w:rsid w:val="0010337B"/>
    <w:rsid w:val="00103851"/>
    <w:rsid w:val="00103ADA"/>
    <w:rsid w:val="001045CB"/>
    <w:rsid w:val="001048B7"/>
    <w:rsid w:val="00104A7C"/>
    <w:rsid w:val="00105E18"/>
    <w:rsid w:val="00106117"/>
    <w:rsid w:val="001061E3"/>
    <w:rsid w:val="001062FB"/>
    <w:rsid w:val="001063E6"/>
    <w:rsid w:val="00106405"/>
    <w:rsid w:val="00106B59"/>
    <w:rsid w:val="00107025"/>
    <w:rsid w:val="001070B9"/>
    <w:rsid w:val="0011092E"/>
    <w:rsid w:val="0011098F"/>
    <w:rsid w:val="00110D14"/>
    <w:rsid w:val="00110EBC"/>
    <w:rsid w:val="0011220B"/>
    <w:rsid w:val="0011224B"/>
    <w:rsid w:val="00112DEF"/>
    <w:rsid w:val="00113BB3"/>
    <w:rsid w:val="00113CF4"/>
    <w:rsid w:val="00115027"/>
    <w:rsid w:val="00115329"/>
    <w:rsid w:val="001153EA"/>
    <w:rsid w:val="00115643"/>
    <w:rsid w:val="00115912"/>
    <w:rsid w:val="001166E7"/>
    <w:rsid w:val="00116765"/>
    <w:rsid w:val="00116896"/>
    <w:rsid w:val="00116BA8"/>
    <w:rsid w:val="00116BBE"/>
    <w:rsid w:val="00116C54"/>
    <w:rsid w:val="00116FCB"/>
    <w:rsid w:val="001173D5"/>
    <w:rsid w:val="0011747E"/>
    <w:rsid w:val="00117745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2DC"/>
    <w:rsid w:val="001248FC"/>
    <w:rsid w:val="00125448"/>
    <w:rsid w:val="00125661"/>
    <w:rsid w:val="00125B92"/>
    <w:rsid w:val="00125D8C"/>
    <w:rsid w:val="00125FDB"/>
    <w:rsid w:val="00126305"/>
    <w:rsid w:val="00126B4A"/>
    <w:rsid w:val="00127D88"/>
    <w:rsid w:val="00127DE8"/>
    <w:rsid w:val="0013098F"/>
    <w:rsid w:val="0013192D"/>
    <w:rsid w:val="00131BF9"/>
    <w:rsid w:val="00131FE9"/>
    <w:rsid w:val="00132A3E"/>
    <w:rsid w:val="00132FD0"/>
    <w:rsid w:val="001330B8"/>
    <w:rsid w:val="00133147"/>
    <w:rsid w:val="001333A5"/>
    <w:rsid w:val="001344C0"/>
    <w:rsid w:val="001346FA"/>
    <w:rsid w:val="0013494C"/>
    <w:rsid w:val="001350A4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630"/>
    <w:rsid w:val="00136790"/>
    <w:rsid w:val="001367FF"/>
    <w:rsid w:val="001376DA"/>
    <w:rsid w:val="001376E6"/>
    <w:rsid w:val="00137AB5"/>
    <w:rsid w:val="00137F0B"/>
    <w:rsid w:val="001409CF"/>
    <w:rsid w:val="00140C7C"/>
    <w:rsid w:val="001411E4"/>
    <w:rsid w:val="001413F5"/>
    <w:rsid w:val="001414DC"/>
    <w:rsid w:val="00141518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6C2"/>
    <w:rsid w:val="00143E76"/>
    <w:rsid w:val="001440F0"/>
    <w:rsid w:val="001445CE"/>
    <w:rsid w:val="00144726"/>
    <w:rsid w:val="001447B7"/>
    <w:rsid w:val="00144874"/>
    <w:rsid w:val="001456C8"/>
    <w:rsid w:val="00145B01"/>
    <w:rsid w:val="001468CD"/>
    <w:rsid w:val="00146904"/>
    <w:rsid w:val="00146964"/>
    <w:rsid w:val="00146989"/>
    <w:rsid w:val="00146B2B"/>
    <w:rsid w:val="001474AA"/>
    <w:rsid w:val="00147BDE"/>
    <w:rsid w:val="001506B3"/>
    <w:rsid w:val="00150C1E"/>
    <w:rsid w:val="001510DF"/>
    <w:rsid w:val="0015190F"/>
    <w:rsid w:val="00151E23"/>
    <w:rsid w:val="00151F68"/>
    <w:rsid w:val="001523B7"/>
    <w:rsid w:val="001526E0"/>
    <w:rsid w:val="001536C0"/>
    <w:rsid w:val="00153A4C"/>
    <w:rsid w:val="00153B76"/>
    <w:rsid w:val="00154220"/>
    <w:rsid w:val="001549FC"/>
    <w:rsid w:val="00155146"/>
    <w:rsid w:val="001551B5"/>
    <w:rsid w:val="00156535"/>
    <w:rsid w:val="00156DC4"/>
    <w:rsid w:val="00157A90"/>
    <w:rsid w:val="00157B60"/>
    <w:rsid w:val="00157B7B"/>
    <w:rsid w:val="00157F10"/>
    <w:rsid w:val="001601B0"/>
    <w:rsid w:val="00160461"/>
    <w:rsid w:val="0016170A"/>
    <w:rsid w:val="001619A7"/>
    <w:rsid w:val="00161D17"/>
    <w:rsid w:val="00162135"/>
    <w:rsid w:val="001629FC"/>
    <w:rsid w:val="00162BD1"/>
    <w:rsid w:val="00163554"/>
    <w:rsid w:val="00163FBD"/>
    <w:rsid w:val="00164034"/>
    <w:rsid w:val="0016524B"/>
    <w:rsid w:val="001654FC"/>
    <w:rsid w:val="001659C1"/>
    <w:rsid w:val="0016660C"/>
    <w:rsid w:val="001669BD"/>
    <w:rsid w:val="0016726A"/>
    <w:rsid w:val="001705FA"/>
    <w:rsid w:val="00170691"/>
    <w:rsid w:val="00170AB8"/>
    <w:rsid w:val="001711A9"/>
    <w:rsid w:val="00171478"/>
    <w:rsid w:val="00171FAE"/>
    <w:rsid w:val="00172540"/>
    <w:rsid w:val="001735B9"/>
    <w:rsid w:val="00173A8E"/>
    <w:rsid w:val="0017437B"/>
    <w:rsid w:val="001747A2"/>
    <w:rsid w:val="00174FE7"/>
    <w:rsid w:val="001750CB"/>
    <w:rsid w:val="00175A10"/>
    <w:rsid w:val="00175A7C"/>
    <w:rsid w:val="00176115"/>
    <w:rsid w:val="001762DB"/>
    <w:rsid w:val="00176850"/>
    <w:rsid w:val="00176E09"/>
    <w:rsid w:val="00176E1A"/>
    <w:rsid w:val="00176FB5"/>
    <w:rsid w:val="00180304"/>
    <w:rsid w:val="0018044F"/>
    <w:rsid w:val="00180B6F"/>
    <w:rsid w:val="0018143F"/>
    <w:rsid w:val="00181940"/>
    <w:rsid w:val="00181D12"/>
    <w:rsid w:val="001833D1"/>
    <w:rsid w:val="001833FB"/>
    <w:rsid w:val="00183599"/>
    <w:rsid w:val="00183F34"/>
    <w:rsid w:val="00184226"/>
    <w:rsid w:val="001846F2"/>
    <w:rsid w:val="001848B6"/>
    <w:rsid w:val="00185251"/>
    <w:rsid w:val="001856D0"/>
    <w:rsid w:val="00186721"/>
    <w:rsid w:val="001869D9"/>
    <w:rsid w:val="00186F7A"/>
    <w:rsid w:val="00187149"/>
    <w:rsid w:val="00187FF9"/>
    <w:rsid w:val="00190AC1"/>
    <w:rsid w:val="001917EA"/>
    <w:rsid w:val="00191A70"/>
    <w:rsid w:val="001921DE"/>
    <w:rsid w:val="001924F7"/>
    <w:rsid w:val="001927C8"/>
    <w:rsid w:val="00192B67"/>
    <w:rsid w:val="00192D14"/>
    <w:rsid w:val="0019341A"/>
    <w:rsid w:val="0019347D"/>
    <w:rsid w:val="00193ABA"/>
    <w:rsid w:val="0019468F"/>
    <w:rsid w:val="00194E68"/>
    <w:rsid w:val="001965C4"/>
    <w:rsid w:val="00196EE2"/>
    <w:rsid w:val="001975F2"/>
    <w:rsid w:val="00197DF9"/>
    <w:rsid w:val="001A1986"/>
    <w:rsid w:val="001A1987"/>
    <w:rsid w:val="001A1C0E"/>
    <w:rsid w:val="001A2564"/>
    <w:rsid w:val="001A26FB"/>
    <w:rsid w:val="001A27D0"/>
    <w:rsid w:val="001A2854"/>
    <w:rsid w:val="001A2BBE"/>
    <w:rsid w:val="001A3076"/>
    <w:rsid w:val="001A38BB"/>
    <w:rsid w:val="001A4356"/>
    <w:rsid w:val="001A43C9"/>
    <w:rsid w:val="001A45D5"/>
    <w:rsid w:val="001A4737"/>
    <w:rsid w:val="001A4812"/>
    <w:rsid w:val="001A4CDD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14DD"/>
    <w:rsid w:val="001B21A6"/>
    <w:rsid w:val="001B2C54"/>
    <w:rsid w:val="001B3010"/>
    <w:rsid w:val="001B34D1"/>
    <w:rsid w:val="001B36D6"/>
    <w:rsid w:val="001B3880"/>
    <w:rsid w:val="001B3C08"/>
    <w:rsid w:val="001B46A7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0F86"/>
    <w:rsid w:val="001C1A1A"/>
    <w:rsid w:val="001C1A40"/>
    <w:rsid w:val="001C1CE5"/>
    <w:rsid w:val="001C1E98"/>
    <w:rsid w:val="001C2293"/>
    <w:rsid w:val="001C27E1"/>
    <w:rsid w:val="001C3BA6"/>
    <w:rsid w:val="001C3D2A"/>
    <w:rsid w:val="001C3D34"/>
    <w:rsid w:val="001C6312"/>
    <w:rsid w:val="001C664F"/>
    <w:rsid w:val="001C6DF7"/>
    <w:rsid w:val="001C7F89"/>
    <w:rsid w:val="001D0064"/>
    <w:rsid w:val="001D05B8"/>
    <w:rsid w:val="001D0CC3"/>
    <w:rsid w:val="001D11ED"/>
    <w:rsid w:val="001D1452"/>
    <w:rsid w:val="001D1B44"/>
    <w:rsid w:val="001D2B1F"/>
    <w:rsid w:val="001D2C6B"/>
    <w:rsid w:val="001D2DB5"/>
    <w:rsid w:val="001D3612"/>
    <w:rsid w:val="001D36A9"/>
    <w:rsid w:val="001D377E"/>
    <w:rsid w:val="001D37DE"/>
    <w:rsid w:val="001D3974"/>
    <w:rsid w:val="001D39D0"/>
    <w:rsid w:val="001D3E29"/>
    <w:rsid w:val="001D4321"/>
    <w:rsid w:val="001D4CB3"/>
    <w:rsid w:val="001D4EE6"/>
    <w:rsid w:val="001D51BA"/>
    <w:rsid w:val="001D52F5"/>
    <w:rsid w:val="001D5C84"/>
    <w:rsid w:val="001D6342"/>
    <w:rsid w:val="001D67BB"/>
    <w:rsid w:val="001D6D53"/>
    <w:rsid w:val="001D72E0"/>
    <w:rsid w:val="001D783F"/>
    <w:rsid w:val="001D79A1"/>
    <w:rsid w:val="001D7A02"/>
    <w:rsid w:val="001D7AA9"/>
    <w:rsid w:val="001D7BE2"/>
    <w:rsid w:val="001D7C94"/>
    <w:rsid w:val="001E018C"/>
    <w:rsid w:val="001E0427"/>
    <w:rsid w:val="001E0B68"/>
    <w:rsid w:val="001E1B90"/>
    <w:rsid w:val="001E217E"/>
    <w:rsid w:val="001E23E4"/>
    <w:rsid w:val="001E2AD7"/>
    <w:rsid w:val="001E3802"/>
    <w:rsid w:val="001E3F06"/>
    <w:rsid w:val="001E41A2"/>
    <w:rsid w:val="001E52E2"/>
    <w:rsid w:val="001E5510"/>
    <w:rsid w:val="001E58E2"/>
    <w:rsid w:val="001E5F35"/>
    <w:rsid w:val="001E6788"/>
    <w:rsid w:val="001E6B7E"/>
    <w:rsid w:val="001E7533"/>
    <w:rsid w:val="001E7AED"/>
    <w:rsid w:val="001F0452"/>
    <w:rsid w:val="001F0CCF"/>
    <w:rsid w:val="001F0E48"/>
    <w:rsid w:val="001F1C4E"/>
    <w:rsid w:val="001F235D"/>
    <w:rsid w:val="001F2C31"/>
    <w:rsid w:val="001F2F31"/>
    <w:rsid w:val="001F36C3"/>
    <w:rsid w:val="001F3916"/>
    <w:rsid w:val="001F3E84"/>
    <w:rsid w:val="001F4037"/>
    <w:rsid w:val="001F4676"/>
    <w:rsid w:val="001F4BD2"/>
    <w:rsid w:val="001F52FA"/>
    <w:rsid w:val="001F54C5"/>
    <w:rsid w:val="001F5B50"/>
    <w:rsid w:val="001F61DB"/>
    <w:rsid w:val="001F662C"/>
    <w:rsid w:val="001F7074"/>
    <w:rsid w:val="001F7704"/>
    <w:rsid w:val="001F7A85"/>
    <w:rsid w:val="00200490"/>
    <w:rsid w:val="002009A4"/>
    <w:rsid w:val="00201727"/>
    <w:rsid w:val="00201F3A"/>
    <w:rsid w:val="00203024"/>
    <w:rsid w:val="0020327F"/>
    <w:rsid w:val="0020369A"/>
    <w:rsid w:val="00203A34"/>
    <w:rsid w:val="00203F96"/>
    <w:rsid w:val="002041BF"/>
    <w:rsid w:val="00204831"/>
    <w:rsid w:val="002049F3"/>
    <w:rsid w:val="00204AD2"/>
    <w:rsid w:val="00204E32"/>
    <w:rsid w:val="002050C4"/>
    <w:rsid w:val="00205E16"/>
    <w:rsid w:val="0020640E"/>
    <w:rsid w:val="002069B2"/>
    <w:rsid w:val="00207F3E"/>
    <w:rsid w:val="00207FA3"/>
    <w:rsid w:val="002106E7"/>
    <w:rsid w:val="002111FD"/>
    <w:rsid w:val="00212316"/>
    <w:rsid w:val="00212596"/>
    <w:rsid w:val="00212C67"/>
    <w:rsid w:val="00212D1B"/>
    <w:rsid w:val="00212D2F"/>
    <w:rsid w:val="00212EB9"/>
    <w:rsid w:val="002132AC"/>
    <w:rsid w:val="0021336E"/>
    <w:rsid w:val="00213A37"/>
    <w:rsid w:val="00214DA8"/>
    <w:rsid w:val="00214F28"/>
    <w:rsid w:val="0021529E"/>
    <w:rsid w:val="00215423"/>
    <w:rsid w:val="00215496"/>
    <w:rsid w:val="002158FA"/>
    <w:rsid w:val="00215991"/>
    <w:rsid w:val="00215D3F"/>
    <w:rsid w:val="00215F14"/>
    <w:rsid w:val="002160C0"/>
    <w:rsid w:val="00216742"/>
    <w:rsid w:val="00217082"/>
    <w:rsid w:val="0021768B"/>
    <w:rsid w:val="0021798E"/>
    <w:rsid w:val="002179C2"/>
    <w:rsid w:val="00217C5E"/>
    <w:rsid w:val="002201EA"/>
    <w:rsid w:val="00220600"/>
    <w:rsid w:val="00220819"/>
    <w:rsid w:val="00220EAB"/>
    <w:rsid w:val="00220F79"/>
    <w:rsid w:val="00221207"/>
    <w:rsid w:val="00221404"/>
    <w:rsid w:val="00222054"/>
    <w:rsid w:val="002221C0"/>
    <w:rsid w:val="002224DB"/>
    <w:rsid w:val="00223278"/>
    <w:rsid w:val="00223FCB"/>
    <w:rsid w:val="0022451F"/>
    <w:rsid w:val="002245DE"/>
    <w:rsid w:val="00224CC9"/>
    <w:rsid w:val="00224E63"/>
    <w:rsid w:val="0022523C"/>
    <w:rsid w:val="002252C3"/>
    <w:rsid w:val="00225343"/>
    <w:rsid w:val="00225571"/>
    <w:rsid w:val="0022591B"/>
    <w:rsid w:val="00225C54"/>
    <w:rsid w:val="00225E18"/>
    <w:rsid w:val="002261AA"/>
    <w:rsid w:val="00226404"/>
    <w:rsid w:val="00226BE1"/>
    <w:rsid w:val="00227027"/>
    <w:rsid w:val="002276E2"/>
    <w:rsid w:val="00227D97"/>
    <w:rsid w:val="00230496"/>
    <w:rsid w:val="00230765"/>
    <w:rsid w:val="00230BDB"/>
    <w:rsid w:val="00230E45"/>
    <w:rsid w:val="00231470"/>
    <w:rsid w:val="0023156D"/>
    <w:rsid w:val="002319E4"/>
    <w:rsid w:val="00231BAA"/>
    <w:rsid w:val="002320DA"/>
    <w:rsid w:val="00232491"/>
    <w:rsid w:val="00232653"/>
    <w:rsid w:val="0023273A"/>
    <w:rsid w:val="00232F64"/>
    <w:rsid w:val="00233E89"/>
    <w:rsid w:val="002346E3"/>
    <w:rsid w:val="002349E8"/>
    <w:rsid w:val="00234EB4"/>
    <w:rsid w:val="00235632"/>
    <w:rsid w:val="00235872"/>
    <w:rsid w:val="0023599B"/>
    <w:rsid w:val="00235CAB"/>
    <w:rsid w:val="00235DAD"/>
    <w:rsid w:val="00236493"/>
    <w:rsid w:val="00236D46"/>
    <w:rsid w:val="00236ED3"/>
    <w:rsid w:val="00237918"/>
    <w:rsid w:val="002413CC"/>
    <w:rsid w:val="00241559"/>
    <w:rsid w:val="00241B61"/>
    <w:rsid w:val="00241E5A"/>
    <w:rsid w:val="002420F2"/>
    <w:rsid w:val="00242362"/>
    <w:rsid w:val="0024267E"/>
    <w:rsid w:val="002426E0"/>
    <w:rsid w:val="00243179"/>
    <w:rsid w:val="0024350A"/>
    <w:rsid w:val="002435B3"/>
    <w:rsid w:val="00244040"/>
    <w:rsid w:val="00244C19"/>
    <w:rsid w:val="00245042"/>
    <w:rsid w:val="00245766"/>
    <w:rsid w:val="002458EB"/>
    <w:rsid w:val="002462D0"/>
    <w:rsid w:val="00246594"/>
    <w:rsid w:val="002468B7"/>
    <w:rsid w:val="00247007"/>
    <w:rsid w:val="0024729C"/>
    <w:rsid w:val="002502F9"/>
    <w:rsid w:val="00251316"/>
    <w:rsid w:val="00251615"/>
    <w:rsid w:val="002518B0"/>
    <w:rsid w:val="00251B4A"/>
    <w:rsid w:val="00251DE3"/>
    <w:rsid w:val="0025243C"/>
    <w:rsid w:val="00252686"/>
    <w:rsid w:val="002536A0"/>
    <w:rsid w:val="00253EB4"/>
    <w:rsid w:val="0025443C"/>
    <w:rsid w:val="00254A66"/>
    <w:rsid w:val="0025555E"/>
    <w:rsid w:val="00255C1A"/>
    <w:rsid w:val="00255D36"/>
    <w:rsid w:val="00256E6D"/>
    <w:rsid w:val="002571D2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064"/>
    <w:rsid w:val="00265521"/>
    <w:rsid w:val="00265C81"/>
    <w:rsid w:val="00266105"/>
    <w:rsid w:val="00266214"/>
    <w:rsid w:val="00266A85"/>
    <w:rsid w:val="00267075"/>
    <w:rsid w:val="00267A3C"/>
    <w:rsid w:val="00267C83"/>
    <w:rsid w:val="00270C93"/>
    <w:rsid w:val="0027144F"/>
    <w:rsid w:val="00271A63"/>
    <w:rsid w:val="00271F3A"/>
    <w:rsid w:val="00273278"/>
    <w:rsid w:val="002737F4"/>
    <w:rsid w:val="00273D70"/>
    <w:rsid w:val="00273E0E"/>
    <w:rsid w:val="00273E1B"/>
    <w:rsid w:val="00273E84"/>
    <w:rsid w:val="002744A4"/>
    <w:rsid w:val="00274606"/>
    <w:rsid w:val="00274BB8"/>
    <w:rsid w:val="00274C41"/>
    <w:rsid w:val="00274DFF"/>
    <w:rsid w:val="00275E01"/>
    <w:rsid w:val="00276081"/>
    <w:rsid w:val="00276B67"/>
    <w:rsid w:val="00277097"/>
    <w:rsid w:val="00277490"/>
    <w:rsid w:val="00277881"/>
    <w:rsid w:val="002805F5"/>
    <w:rsid w:val="00280751"/>
    <w:rsid w:val="00280E2E"/>
    <w:rsid w:val="00280E8F"/>
    <w:rsid w:val="00281157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3DA9"/>
    <w:rsid w:val="0028409E"/>
    <w:rsid w:val="0028436F"/>
    <w:rsid w:val="0028487A"/>
    <w:rsid w:val="00284AA5"/>
    <w:rsid w:val="002850AC"/>
    <w:rsid w:val="0028606E"/>
    <w:rsid w:val="00286560"/>
    <w:rsid w:val="00286599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4A8"/>
    <w:rsid w:val="00291685"/>
    <w:rsid w:val="00292EB7"/>
    <w:rsid w:val="00292EE6"/>
    <w:rsid w:val="002931CB"/>
    <w:rsid w:val="00293757"/>
    <w:rsid w:val="002937A1"/>
    <w:rsid w:val="00294052"/>
    <w:rsid w:val="00294B70"/>
    <w:rsid w:val="002951CC"/>
    <w:rsid w:val="00295BE1"/>
    <w:rsid w:val="00295FCF"/>
    <w:rsid w:val="00296227"/>
    <w:rsid w:val="00296314"/>
    <w:rsid w:val="0029637D"/>
    <w:rsid w:val="0029649C"/>
    <w:rsid w:val="00296DB9"/>
    <w:rsid w:val="00296F44"/>
    <w:rsid w:val="0029777D"/>
    <w:rsid w:val="002A055E"/>
    <w:rsid w:val="002A12B1"/>
    <w:rsid w:val="002A15E9"/>
    <w:rsid w:val="002A1733"/>
    <w:rsid w:val="002A1D4E"/>
    <w:rsid w:val="002A1F3F"/>
    <w:rsid w:val="002A2107"/>
    <w:rsid w:val="002A2582"/>
    <w:rsid w:val="002A2869"/>
    <w:rsid w:val="002A2B92"/>
    <w:rsid w:val="002A3017"/>
    <w:rsid w:val="002A3257"/>
    <w:rsid w:val="002A37EE"/>
    <w:rsid w:val="002A3FC3"/>
    <w:rsid w:val="002A4063"/>
    <w:rsid w:val="002A494D"/>
    <w:rsid w:val="002A4C62"/>
    <w:rsid w:val="002A4CC1"/>
    <w:rsid w:val="002A5954"/>
    <w:rsid w:val="002A5F35"/>
    <w:rsid w:val="002A601F"/>
    <w:rsid w:val="002A6158"/>
    <w:rsid w:val="002A61E4"/>
    <w:rsid w:val="002A6327"/>
    <w:rsid w:val="002A6CFF"/>
    <w:rsid w:val="002A6FF8"/>
    <w:rsid w:val="002A7683"/>
    <w:rsid w:val="002B016A"/>
    <w:rsid w:val="002B1AD0"/>
    <w:rsid w:val="002B24D6"/>
    <w:rsid w:val="002B2C00"/>
    <w:rsid w:val="002B2ED6"/>
    <w:rsid w:val="002B3A7C"/>
    <w:rsid w:val="002B3B0D"/>
    <w:rsid w:val="002B3DE6"/>
    <w:rsid w:val="002B3F2A"/>
    <w:rsid w:val="002B3FE9"/>
    <w:rsid w:val="002B4E2F"/>
    <w:rsid w:val="002B6D00"/>
    <w:rsid w:val="002B6FA2"/>
    <w:rsid w:val="002B7409"/>
    <w:rsid w:val="002B77BF"/>
    <w:rsid w:val="002C0976"/>
    <w:rsid w:val="002C1174"/>
    <w:rsid w:val="002C151A"/>
    <w:rsid w:val="002C1748"/>
    <w:rsid w:val="002C2995"/>
    <w:rsid w:val="002C2F7A"/>
    <w:rsid w:val="002C31B3"/>
    <w:rsid w:val="002C38A5"/>
    <w:rsid w:val="002C3FD2"/>
    <w:rsid w:val="002C400F"/>
    <w:rsid w:val="002C41E6"/>
    <w:rsid w:val="002C4435"/>
    <w:rsid w:val="002C4558"/>
    <w:rsid w:val="002C4D0F"/>
    <w:rsid w:val="002C4D90"/>
    <w:rsid w:val="002C4E3C"/>
    <w:rsid w:val="002C4F3C"/>
    <w:rsid w:val="002C5604"/>
    <w:rsid w:val="002C6364"/>
    <w:rsid w:val="002C6E1A"/>
    <w:rsid w:val="002C6FCD"/>
    <w:rsid w:val="002C7166"/>
    <w:rsid w:val="002C71A1"/>
    <w:rsid w:val="002C76BF"/>
    <w:rsid w:val="002C772C"/>
    <w:rsid w:val="002D02C7"/>
    <w:rsid w:val="002D0371"/>
    <w:rsid w:val="002D071A"/>
    <w:rsid w:val="002D0F62"/>
    <w:rsid w:val="002D102E"/>
    <w:rsid w:val="002D112C"/>
    <w:rsid w:val="002D25FC"/>
    <w:rsid w:val="002D2CBF"/>
    <w:rsid w:val="002D2CFD"/>
    <w:rsid w:val="002D2E85"/>
    <w:rsid w:val="002D2FD4"/>
    <w:rsid w:val="002D34B2"/>
    <w:rsid w:val="002D3F52"/>
    <w:rsid w:val="002D4147"/>
    <w:rsid w:val="002D416D"/>
    <w:rsid w:val="002D4863"/>
    <w:rsid w:val="002D4ABC"/>
    <w:rsid w:val="002D4D10"/>
    <w:rsid w:val="002D5151"/>
    <w:rsid w:val="002D5255"/>
    <w:rsid w:val="002D5933"/>
    <w:rsid w:val="002D5BFA"/>
    <w:rsid w:val="002D6218"/>
    <w:rsid w:val="002D6B9B"/>
    <w:rsid w:val="002D6E41"/>
    <w:rsid w:val="002D7637"/>
    <w:rsid w:val="002D7CC1"/>
    <w:rsid w:val="002D7E43"/>
    <w:rsid w:val="002D7EE2"/>
    <w:rsid w:val="002E065A"/>
    <w:rsid w:val="002E0B37"/>
    <w:rsid w:val="002E0B70"/>
    <w:rsid w:val="002E0BEF"/>
    <w:rsid w:val="002E17F2"/>
    <w:rsid w:val="002E1D24"/>
    <w:rsid w:val="002E205D"/>
    <w:rsid w:val="002E2A11"/>
    <w:rsid w:val="002E2B4D"/>
    <w:rsid w:val="002E368E"/>
    <w:rsid w:val="002E3791"/>
    <w:rsid w:val="002E3F84"/>
    <w:rsid w:val="002E40B2"/>
    <w:rsid w:val="002E4943"/>
    <w:rsid w:val="002E51A5"/>
    <w:rsid w:val="002E659A"/>
    <w:rsid w:val="002E689B"/>
    <w:rsid w:val="002E6ECC"/>
    <w:rsid w:val="002E7003"/>
    <w:rsid w:val="002E76C8"/>
    <w:rsid w:val="002E7937"/>
    <w:rsid w:val="002E7CAE"/>
    <w:rsid w:val="002E7F8F"/>
    <w:rsid w:val="002F07A4"/>
    <w:rsid w:val="002F2771"/>
    <w:rsid w:val="002F2961"/>
    <w:rsid w:val="002F2D41"/>
    <w:rsid w:val="002F2DD9"/>
    <w:rsid w:val="002F2F73"/>
    <w:rsid w:val="002F37A9"/>
    <w:rsid w:val="002F405E"/>
    <w:rsid w:val="002F406F"/>
    <w:rsid w:val="002F4AE1"/>
    <w:rsid w:val="002F52F2"/>
    <w:rsid w:val="002F5609"/>
    <w:rsid w:val="002F5671"/>
    <w:rsid w:val="002F585B"/>
    <w:rsid w:val="002F5AFC"/>
    <w:rsid w:val="002F614A"/>
    <w:rsid w:val="002F63D8"/>
    <w:rsid w:val="002F6CB0"/>
    <w:rsid w:val="002F6E9C"/>
    <w:rsid w:val="002F6EF2"/>
    <w:rsid w:val="002F771F"/>
    <w:rsid w:val="002F784D"/>
    <w:rsid w:val="003001B2"/>
    <w:rsid w:val="003003EF"/>
    <w:rsid w:val="003003F3"/>
    <w:rsid w:val="00300677"/>
    <w:rsid w:val="0030075F"/>
    <w:rsid w:val="00300A39"/>
    <w:rsid w:val="003018E3"/>
    <w:rsid w:val="00301BDB"/>
    <w:rsid w:val="00301CE6"/>
    <w:rsid w:val="00301EC0"/>
    <w:rsid w:val="00302558"/>
    <w:rsid w:val="00302569"/>
    <w:rsid w:val="0030256B"/>
    <w:rsid w:val="00302D11"/>
    <w:rsid w:val="00303697"/>
    <w:rsid w:val="003038EC"/>
    <w:rsid w:val="0030501F"/>
    <w:rsid w:val="00305215"/>
    <w:rsid w:val="00305444"/>
    <w:rsid w:val="00306895"/>
    <w:rsid w:val="0030704D"/>
    <w:rsid w:val="0030748F"/>
    <w:rsid w:val="00307A45"/>
    <w:rsid w:val="00307BA1"/>
    <w:rsid w:val="00307CDE"/>
    <w:rsid w:val="00310907"/>
    <w:rsid w:val="0031104E"/>
    <w:rsid w:val="0031117E"/>
    <w:rsid w:val="00311702"/>
    <w:rsid w:val="00311E82"/>
    <w:rsid w:val="003120BE"/>
    <w:rsid w:val="003124BA"/>
    <w:rsid w:val="003126B6"/>
    <w:rsid w:val="00312C0A"/>
    <w:rsid w:val="00313FD6"/>
    <w:rsid w:val="003143BD"/>
    <w:rsid w:val="00314C53"/>
    <w:rsid w:val="00314CB9"/>
    <w:rsid w:val="00314E39"/>
    <w:rsid w:val="003153C1"/>
    <w:rsid w:val="00317B08"/>
    <w:rsid w:val="00320177"/>
    <w:rsid w:val="003203ED"/>
    <w:rsid w:val="0032130F"/>
    <w:rsid w:val="00321C62"/>
    <w:rsid w:val="003227AF"/>
    <w:rsid w:val="00322820"/>
    <w:rsid w:val="00322C9F"/>
    <w:rsid w:val="003233E6"/>
    <w:rsid w:val="00324135"/>
    <w:rsid w:val="003242DD"/>
    <w:rsid w:val="00324844"/>
    <w:rsid w:val="003249B6"/>
    <w:rsid w:val="00324AA1"/>
    <w:rsid w:val="00324D23"/>
    <w:rsid w:val="00325768"/>
    <w:rsid w:val="00325884"/>
    <w:rsid w:val="00325F35"/>
    <w:rsid w:val="003260A9"/>
    <w:rsid w:val="00327227"/>
    <w:rsid w:val="00327977"/>
    <w:rsid w:val="003308BF"/>
    <w:rsid w:val="00330D80"/>
    <w:rsid w:val="00331234"/>
    <w:rsid w:val="00331751"/>
    <w:rsid w:val="00331E4A"/>
    <w:rsid w:val="003329DD"/>
    <w:rsid w:val="003330BE"/>
    <w:rsid w:val="003334EA"/>
    <w:rsid w:val="0033352E"/>
    <w:rsid w:val="00333F7D"/>
    <w:rsid w:val="00333FD7"/>
    <w:rsid w:val="00334165"/>
    <w:rsid w:val="00334578"/>
    <w:rsid w:val="00334579"/>
    <w:rsid w:val="00334629"/>
    <w:rsid w:val="00334D0C"/>
    <w:rsid w:val="00334D2E"/>
    <w:rsid w:val="0033520D"/>
    <w:rsid w:val="00335695"/>
    <w:rsid w:val="00335858"/>
    <w:rsid w:val="003365CB"/>
    <w:rsid w:val="00336BDA"/>
    <w:rsid w:val="00337135"/>
    <w:rsid w:val="00337561"/>
    <w:rsid w:val="003379A9"/>
    <w:rsid w:val="00337A30"/>
    <w:rsid w:val="00337A41"/>
    <w:rsid w:val="00340CA8"/>
    <w:rsid w:val="0034106C"/>
    <w:rsid w:val="0034166C"/>
    <w:rsid w:val="003419A8"/>
    <w:rsid w:val="00342BD7"/>
    <w:rsid w:val="00343C63"/>
    <w:rsid w:val="0034447A"/>
    <w:rsid w:val="00345E4F"/>
    <w:rsid w:val="00346B7D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327A"/>
    <w:rsid w:val="00354812"/>
    <w:rsid w:val="00354F66"/>
    <w:rsid w:val="0035511B"/>
    <w:rsid w:val="00356081"/>
    <w:rsid w:val="00356A40"/>
    <w:rsid w:val="00356F62"/>
    <w:rsid w:val="003570AE"/>
    <w:rsid w:val="00357380"/>
    <w:rsid w:val="00360031"/>
    <w:rsid w:val="00360259"/>
    <w:rsid w:val="003602D9"/>
    <w:rsid w:val="00361261"/>
    <w:rsid w:val="003616AD"/>
    <w:rsid w:val="00362608"/>
    <w:rsid w:val="003626B8"/>
    <w:rsid w:val="00362F2B"/>
    <w:rsid w:val="00363773"/>
    <w:rsid w:val="003640F2"/>
    <w:rsid w:val="003649A8"/>
    <w:rsid w:val="00364BF8"/>
    <w:rsid w:val="00364E62"/>
    <w:rsid w:val="00364F51"/>
    <w:rsid w:val="00365071"/>
    <w:rsid w:val="0036558A"/>
    <w:rsid w:val="00365A4B"/>
    <w:rsid w:val="00365BF7"/>
    <w:rsid w:val="00365CD7"/>
    <w:rsid w:val="00365ED8"/>
    <w:rsid w:val="00366A27"/>
    <w:rsid w:val="00366A3C"/>
    <w:rsid w:val="00366E87"/>
    <w:rsid w:val="0036722D"/>
    <w:rsid w:val="003673AE"/>
    <w:rsid w:val="00367B02"/>
    <w:rsid w:val="00370B74"/>
    <w:rsid w:val="00370C16"/>
    <w:rsid w:val="00370E47"/>
    <w:rsid w:val="00371062"/>
    <w:rsid w:val="00371790"/>
    <w:rsid w:val="00372228"/>
    <w:rsid w:val="00372953"/>
    <w:rsid w:val="00372AAF"/>
    <w:rsid w:val="00373969"/>
    <w:rsid w:val="003742AC"/>
    <w:rsid w:val="003744CE"/>
    <w:rsid w:val="00374EB6"/>
    <w:rsid w:val="00374F8B"/>
    <w:rsid w:val="00375719"/>
    <w:rsid w:val="0037673C"/>
    <w:rsid w:val="003768AA"/>
    <w:rsid w:val="00376B0A"/>
    <w:rsid w:val="0037719F"/>
    <w:rsid w:val="00377CE1"/>
    <w:rsid w:val="00380383"/>
    <w:rsid w:val="00380D7D"/>
    <w:rsid w:val="0038102E"/>
    <w:rsid w:val="00381345"/>
    <w:rsid w:val="00381DC1"/>
    <w:rsid w:val="0038208E"/>
    <w:rsid w:val="003821E2"/>
    <w:rsid w:val="0038255A"/>
    <w:rsid w:val="00383467"/>
    <w:rsid w:val="00384177"/>
    <w:rsid w:val="00384284"/>
    <w:rsid w:val="003850FD"/>
    <w:rsid w:val="00385770"/>
    <w:rsid w:val="00385817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3D9"/>
    <w:rsid w:val="00393702"/>
    <w:rsid w:val="003939FF"/>
    <w:rsid w:val="00393BE3"/>
    <w:rsid w:val="00393FE3"/>
    <w:rsid w:val="0039403A"/>
    <w:rsid w:val="003946B1"/>
    <w:rsid w:val="00394A84"/>
    <w:rsid w:val="00394D8D"/>
    <w:rsid w:val="0039520F"/>
    <w:rsid w:val="00395948"/>
    <w:rsid w:val="00395F42"/>
    <w:rsid w:val="003967CC"/>
    <w:rsid w:val="00396925"/>
    <w:rsid w:val="00396C06"/>
    <w:rsid w:val="0039727D"/>
    <w:rsid w:val="00397568"/>
    <w:rsid w:val="0039764C"/>
    <w:rsid w:val="00397827"/>
    <w:rsid w:val="003978A8"/>
    <w:rsid w:val="003A09FD"/>
    <w:rsid w:val="003A0CC8"/>
    <w:rsid w:val="003A0DAE"/>
    <w:rsid w:val="003A21A8"/>
    <w:rsid w:val="003A2207"/>
    <w:rsid w:val="003A2223"/>
    <w:rsid w:val="003A2A0F"/>
    <w:rsid w:val="003A2DD7"/>
    <w:rsid w:val="003A3994"/>
    <w:rsid w:val="003A4479"/>
    <w:rsid w:val="003A453F"/>
    <w:rsid w:val="003A45A1"/>
    <w:rsid w:val="003A4C90"/>
    <w:rsid w:val="003A4EBD"/>
    <w:rsid w:val="003A5124"/>
    <w:rsid w:val="003A5669"/>
    <w:rsid w:val="003A5B0A"/>
    <w:rsid w:val="003A5C85"/>
    <w:rsid w:val="003A5EA3"/>
    <w:rsid w:val="003A61F8"/>
    <w:rsid w:val="003A63C8"/>
    <w:rsid w:val="003A6BAC"/>
    <w:rsid w:val="003A6BE0"/>
    <w:rsid w:val="003A722F"/>
    <w:rsid w:val="003A7D5E"/>
    <w:rsid w:val="003A7EF3"/>
    <w:rsid w:val="003B0285"/>
    <w:rsid w:val="003B055B"/>
    <w:rsid w:val="003B0669"/>
    <w:rsid w:val="003B0DC8"/>
    <w:rsid w:val="003B1053"/>
    <w:rsid w:val="003B159C"/>
    <w:rsid w:val="003B172F"/>
    <w:rsid w:val="003B1A7A"/>
    <w:rsid w:val="003B1DDF"/>
    <w:rsid w:val="003B29D5"/>
    <w:rsid w:val="003B2A29"/>
    <w:rsid w:val="003B2AE7"/>
    <w:rsid w:val="003B2B22"/>
    <w:rsid w:val="003B35D9"/>
    <w:rsid w:val="003B369F"/>
    <w:rsid w:val="003B36A3"/>
    <w:rsid w:val="003B47DF"/>
    <w:rsid w:val="003B4971"/>
    <w:rsid w:val="003B4BD5"/>
    <w:rsid w:val="003B4C96"/>
    <w:rsid w:val="003B4EB4"/>
    <w:rsid w:val="003B53CC"/>
    <w:rsid w:val="003B63E2"/>
    <w:rsid w:val="003B6931"/>
    <w:rsid w:val="003B72C3"/>
    <w:rsid w:val="003B74D8"/>
    <w:rsid w:val="003B795B"/>
    <w:rsid w:val="003B7AC3"/>
    <w:rsid w:val="003B7FE5"/>
    <w:rsid w:val="003C04DD"/>
    <w:rsid w:val="003C0D50"/>
    <w:rsid w:val="003C11C8"/>
    <w:rsid w:val="003C12B9"/>
    <w:rsid w:val="003C1B83"/>
    <w:rsid w:val="003C22BF"/>
    <w:rsid w:val="003C246F"/>
    <w:rsid w:val="003C2702"/>
    <w:rsid w:val="003C2907"/>
    <w:rsid w:val="003C3076"/>
    <w:rsid w:val="003C359F"/>
    <w:rsid w:val="003C37B1"/>
    <w:rsid w:val="003C4FFF"/>
    <w:rsid w:val="003C62E9"/>
    <w:rsid w:val="003C62ED"/>
    <w:rsid w:val="003C6C78"/>
    <w:rsid w:val="003C6D1B"/>
    <w:rsid w:val="003C6E0C"/>
    <w:rsid w:val="003C733E"/>
    <w:rsid w:val="003C7806"/>
    <w:rsid w:val="003D0136"/>
    <w:rsid w:val="003D02AA"/>
    <w:rsid w:val="003D07E7"/>
    <w:rsid w:val="003D109F"/>
    <w:rsid w:val="003D184F"/>
    <w:rsid w:val="003D2478"/>
    <w:rsid w:val="003D3F37"/>
    <w:rsid w:val="003D41C3"/>
    <w:rsid w:val="003D4835"/>
    <w:rsid w:val="003D5831"/>
    <w:rsid w:val="003D5894"/>
    <w:rsid w:val="003D5B1F"/>
    <w:rsid w:val="003D6122"/>
    <w:rsid w:val="003D63E6"/>
    <w:rsid w:val="003D6509"/>
    <w:rsid w:val="003D6649"/>
    <w:rsid w:val="003D6FFA"/>
    <w:rsid w:val="003D7146"/>
    <w:rsid w:val="003D7999"/>
    <w:rsid w:val="003D7FB1"/>
    <w:rsid w:val="003E05B9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17D"/>
    <w:rsid w:val="003E236C"/>
    <w:rsid w:val="003E24A5"/>
    <w:rsid w:val="003E332D"/>
    <w:rsid w:val="003E3A77"/>
    <w:rsid w:val="003E3DD1"/>
    <w:rsid w:val="003E42D2"/>
    <w:rsid w:val="003E4493"/>
    <w:rsid w:val="003E46C7"/>
    <w:rsid w:val="003E476D"/>
    <w:rsid w:val="003E4789"/>
    <w:rsid w:val="003E4D41"/>
    <w:rsid w:val="003E517D"/>
    <w:rsid w:val="003E55E4"/>
    <w:rsid w:val="003E595A"/>
    <w:rsid w:val="003E5B3A"/>
    <w:rsid w:val="003E60D4"/>
    <w:rsid w:val="003E64AD"/>
    <w:rsid w:val="003E64DB"/>
    <w:rsid w:val="003E67AA"/>
    <w:rsid w:val="003E7090"/>
    <w:rsid w:val="003E74E3"/>
    <w:rsid w:val="003E7676"/>
    <w:rsid w:val="003F05C7"/>
    <w:rsid w:val="003F1702"/>
    <w:rsid w:val="003F1D3F"/>
    <w:rsid w:val="003F224D"/>
    <w:rsid w:val="003F24A2"/>
    <w:rsid w:val="003F25D5"/>
    <w:rsid w:val="003F25DD"/>
    <w:rsid w:val="003F2CD4"/>
    <w:rsid w:val="003F370E"/>
    <w:rsid w:val="003F3A1D"/>
    <w:rsid w:val="003F3E78"/>
    <w:rsid w:val="003F4036"/>
    <w:rsid w:val="003F40B7"/>
    <w:rsid w:val="003F4A38"/>
    <w:rsid w:val="003F4A65"/>
    <w:rsid w:val="003F56D3"/>
    <w:rsid w:val="003F5B82"/>
    <w:rsid w:val="003F5CA0"/>
    <w:rsid w:val="003F5DCE"/>
    <w:rsid w:val="003F6392"/>
    <w:rsid w:val="003F655A"/>
    <w:rsid w:val="003F6BBE"/>
    <w:rsid w:val="003F7407"/>
    <w:rsid w:val="003F77C3"/>
    <w:rsid w:val="004000E8"/>
    <w:rsid w:val="004008B0"/>
    <w:rsid w:val="004016FE"/>
    <w:rsid w:val="00402353"/>
    <w:rsid w:val="004024F0"/>
    <w:rsid w:val="0040255D"/>
    <w:rsid w:val="004028A6"/>
    <w:rsid w:val="00402E2B"/>
    <w:rsid w:val="00403000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649"/>
    <w:rsid w:val="0041078A"/>
    <w:rsid w:val="00410B72"/>
    <w:rsid w:val="00410C9B"/>
    <w:rsid w:val="00410F18"/>
    <w:rsid w:val="00411886"/>
    <w:rsid w:val="004119FB"/>
    <w:rsid w:val="00411B1A"/>
    <w:rsid w:val="0041210E"/>
    <w:rsid w:val="0041258E"/>
    <w:rsid w:val="0041263E"/>
    <w:rsid w:val="00412D8D"/>
    <w:rsid w:val="00413514"/>
    <w:rsid w:val="0041384A"/>
    <w:rsid w:val="00413AAC"/>
    <w:rsid w:val="00414064"/>
    <w:rsid w:val="00414173"/>
    <w:rsid w:val="00414522"/>
    <w:rsid w:val="00414523"/>
    <w:rsid w:val="00414AB1"/>
    <w:rsid w:val="00414C64"/>
    <w:rsid w:val="00415E8A"/>
    <w:rsid w:val="00416347"/>
    <w:rsid w:val="00416828"/>
    <w:rsid w:val="00416DDF"/>
    <w:rsid w:val="00416EC3"/>
    <w:rsid w:val="0041761D"/>
    <w:rsid w:val="00420230"/>
    <w:rsid w:val="00420665"/>
    <w:rsid w:val="00420A99"/>
    <w:rsid w:val="00420F44"/>
    <w:rsid w:val="00421105"/>
    <w:rsid w:val="00421616"/>
    <w:rsid w:val="0042167F"/>
    <w:rsid w:val="00421F66"/>
    <w:rsid w:val="00422D12"/>
    <w:rsid w:val="004231F1"/>
    <w:rsid w:val="004234DB"/>
    <w:rsid w:val="004234E7"/>
    <w:rsid w:val="00423887"/>
    <w:rsid w:val="00423A90"/>
    <w:rsid w:val="004242F4"/>
    <w:rsid w:val="00424A05"/>
    <w:rsid w:val="004251E3"/>
    <w:rsid w:val="0042577C"/>
    <w:rsid w:val="00425A2C"/>
    <w:rsid w:val="00425A2E"/>
    <w:rsid w:val="00425B68"/>
    <w:rsid w:val="0042614B"/>
    <w:rsid w:val="00426910"/>
    <w:rsid w:val="00426A23"/>
    <w:rsid w:val="00426ADD"/>
    <w:rsid w:val="00427248"/>
    <w:rsid w:val="004272AB"/>
    <w:rsid w:val="00427772"/>
    <w:rsid w:val="004310EA"/>
    <w:rsid w:val="00431863"/>
    <w:rsid w:val="0043187F"/>
    <w:rsid w:val="004319AA"/>
    <w:rsid w:val="00431A9F"/>
    <w:rsid w:val="00431D34"/>
    <w:rsid w:val="004328D6"/>
    <w:rsid w:val="0043299F"/>
    <w:rsid w:val="00432F94"/>
    <w:rsid w:val="00433020"/>
    <w:rsid w:val="00433752"/>
    <w:rsid w:val="00433924"/>
    <w:rsid w:val="00433CB2"/>
    <w:rsid w:val="004344AF"/>
    <w:rsid w:val="004345C8"/>
    <w:rsid w:val="0043473D"/>
    <w:rsid w:val="00434E58"/>
    <w:rsid w:val="00434ED0"/>
    <w:rsid w:val="00434F4B"/>
    <w:rsid w:val="004361B1"/>
    <w:rsid w:val="00437447"/>
    <w:rsid w:val="00440681"/>
    <w:rsid w:val="00440C67"/>
    <w:rsid w:val="004410B9"/>
    <w:rsid w:val="00441829"/>
    <w:rsid w:val="0044194A"/>
    <w:rsid w:val="00441A92"/>
    <w:rsid w:val="004422B9"/>
    <w:rsid w:val="00442450"/>
    <w:rsid w:val="0044258F"/>
    <w:rsid w:val="004427DC"/>
    <w:rsid w:val="00442A5F"/>
    <w:rsid w:val="00443C63"/>
    <w:rsid w:val="00444B1D"/>
    <w:rsid w:val="00444F56"/>
    <w:rsid w:val="004452C3"/>
    <w:rsid w:val="00445828"/>
    <w:rsid w:val="004458A7"/>
    <w:rsid w:val="004459C8"/>
    <w:rsid w:val="00446488"/>
    <w:rsid w:val="004465F5"/>
    <w:rsid w:val="00446A99"/>
    <w:rsid w:val="00446F5E"/>
    <w:rsid w:val="0044705A"/>
    <w:rsid w:val="004475BC"/>
    <w:rsid w:val="00447903"/>
    <w:rsid w:val="00447BC3"/>
    <w:rsid w:val="00450214"/>
    <w:rsid w:val="00450363"/>
    <w:rsid w:val="00450677"/>
    <w:rsid w:val="00450E98"/>
    <w:rsid w:val="004517AA"/>
    <w:rsid w:val="00451975"/>
    <w:rsid w:val="004519E0"/>
    <w:rsid w:val="00452CAC"/>
    <w:rsid w:val="0045334A"/>
    <w:rsid w:val="00453980"/>
    <w:rsid w:val="004545AE"/>
    <w:rsid w:val="00454B90"/>
    <w:rsid w:val="004555E3"/>
    <w:rsid w:val="00455D0D"/>
    <w:rsid w:val="00455E5B"/>
    <w:rsid w:val="0045606C"/>
    <w:rsid w:val="0045630F"/>
    <w:rsid w:val="00456425"/>
    <w:rsid w:val="0045693A"/>
    <w:rsid w:val="00456D12"/>
    <w:rsid w:val="00457530"/>
    <w:rsid w:val="00457565"/>
    <w:rsid w:val="00457A1B"/>
    <w:rsid w:val="00457B71"/>
    <w:rsid w:val="00460325"/>
    <w:rsid w:val="00460D15"/>
    <w:rsid w:val="004616C4"/>
    <w:rsid w:val="004616E7"/>
    <w:rsid w:val="00461892"/>
    <w:rsid w:val="00462C36"/>
    <w:rsid w:val="00463351"/>
    <w:rsid w:val="004635B9"/>
    <w:rsid w:val="00464899"/>
    <w:rsid w:val="0046493F"/>
    <w:rsid w:val="004661B2"/>
    <w:rsid w:val="004669E2"/>
    <w:rsid w:val="00466F5E"/>
    <w:rsid w:val="00466FFC"/>
    <w:rsid w:val="00467D4D"/>
    <w:rsid w:val="00470334"/>
    <w:rsid w:val="00470B4B"/>
    <w:rsid w:val="00470BD9"/>
    <w:rsid w:val="00470C2E"/>
    <w:rsid w:val="00470C31"/>
    <w:rsid w:val="00471100"/>
    <w:rsid w:val="0047271B"/>
    <w:rsid w:val="00472CF7"/>
    <w:rsid w:val="00472CFD"/>
    <w:rsid w:val="00472D1C"/>
    <w:rsid w:val="00472FB6"/>
    <w:rsid w:val="004734D0"/>
    <w:rsid w:val="00473BE8"/>
    <w:rsid w:val="00473DCE"/>
    <w:rsid w:val="0047400F"/>
    <w:rsid w:val="0047460C"/>
    <w:rsid w:val="00474A63"/>
    <w:rsid w:val="004751F6"/>
    <w:rsid w:val="004754DA"/>
    <w:rsid w:val="0047556B"/>
    <w:rsid w:val="004759C4"/>
    <w:rsid w:val="004761E8"/>
    <w:rsid w:val="00476675"/>
    <w:rsid w:val="00476AA1"/>
    <w:rsid w:val="00476B94"/>
    <w:rsid w:val="00477493"/>
    <w:rsid w:val="00477768"/>
    <w:rsid w:val="004800FF"/>
    <w:rsid w:val="0048019C"/>
    <w:rsid w:val="004801AE"/>
    <w:rsid w:val="00480250"/>
    <w:rsid w:val="004804AB"/>
    <w:rsid w:val="0048061C"/>
    <w:rsid w:val="004809E0"/>
    <w:rsid w:val="00480C8B"/>
    <w:rsid w:val="00480D9D"/>
    <w:rsid w:val="00480E5D"/>
    <w:rsid w:val="00481203"/>
    <w:rsid w:val="004815FD"/>
    <w:rsid w:val="00481705"/>
    <w:rsid w:val="00481DE7"/>
    <w:rsid w:val="00481FB4"/>
    <w:rsid w:val="00482187"/>
    <w:rsid w:val="0048266F"/>
    <w:rsid w:val="00482695"/>
    <w:rsid w:val="004829E0"/>
    <w:rsid w:val="00482ED3"/>
    <w:rsid w:val="0048363F"/>
    <w:rsid w:val="00483EFF"/>
    <w:rsid w:val="004842C3"/>
    <w:rsid w:val="00484787"/>
    <w:rsid w:val="004850AA"/>
    <w:rsid w:val="00485160"/>
    <w:rsid w:val="0048579F"/>
    <w:rsid w:val="00485B50"/>
    <w:rsid w:val="004860DF"/>
    <w:rsid w:val="0048634B"/>
    <w:rsid w:val="004864F3"/>
    <w:rsid w:val="00486739"/>
    <w:rsid w:val="00486EE9"/>
    <w:rsid w:val="00487362"/>
    <w:rsid w:val="00490025"/>
    <w:rsid w:val="00490B24"/>
    <w:rsid w:val="00490C6F"/>
    <w:rsid w:val="00490CDA"/>
    <w:rsid w:val="00491816"/>
    <w:rsid w:val="004918C1"/>
    <w:rsid w:val="00491B36"/>
    <w:rsid w:val="004927D8"/>
    <w:rsid w:val="00492854"/>
    <w:rsid w:val="00492BC5"/>
    <w:rsid w:val="00492E72"/>
    <w:rsid w:val="00493240"/>
    <w:rsid w:val="00494BB0"/>
    <w:rsid w:val="00494C27"/>
    <w:rsid w:val="00495043"/>
    <w:rsid w:val="00495D63"/>
    <w:rsid w:val="00496498"/>
    <w:rsid w:val="004964F1"/>
    <w:rsid w:val="0049699E"/>
    <w:rsid w:val="00496E03"/>
    <w:rsid w:val="00496FBF"/>
    <w:rsid w:val="0049704C"/>
    <w:rsid w:val="00497314"/>
    <w:rsid w:val="004974EB"/>
    <w:rsid w:val="00497C80"/>
    <w:rsid w:val="004A01AD"/>
    <w:rsid w:val="004A0373"/>
    <w:rsid w:val="004A059A"/>
    <w:rsid w:val="004A1384"/>
    <w:rsid w:val="004A1610"/>
    <w:rsid w:val="004A16BC"/>
    <w:rsid w:val="004A1D16"/>
    <w:rsid w:val="004A27DF"/>
    <w:rsid w:val="004A2B94"/>
    <w:rsid w:val="004A2D47"/>
    <w:rsid w:val="004A324A"/>
    <w:rsid w:val="004A32EF"/>
    <w:rsid w:val="004A3356"/>
    <w:rsid w:val="004A3A69"/>
    <w:rsid w:val="004A4A51"/>
    <w:rsid w:val="004A4A60"/>
    <w:rsid w:val="004A5256"/>
    <w:rsid w:val="004A533E"/>
    <w:rsid w:val="004A574C"/>
    <w:rsid w:val="004A614C"/>
    <w:rsid w:val="004A62B5"/>
    <w:rsid w:val="004A7AFC"/>
    <w:rsid w:val="004A7D0F"/>
    <w:rsid w:val="004A7F07"/>
    <w:rsid w:val="004B01C7"/>
    <w:rsid w:val="004B0802"/>
    <w:rsid w:val="004B0840"/>
    <w:rsid w:val="004B0859"/>
    <w:rsid w:val="004B0924"/>
    <w:rsid w:val="004B09DB"/>
    <w:rsid w:val="004B0BE0"/>
    <w:rsid w:val="004B1049"/>
    <w:rsid w:val="004B1CFE"/>
    <w:rsid w:val="004B1DB8"/>
    <w:rsid w:val="004B2532"/>
    <w:rsid w:val="004B25DD"/>
    <w:rsid w:val="004B2F6C"/>
    <w:rsid w:val="004B4459"/>
    <w:rsid w:val="004B44CE"/>
    <w:rsid w:val="004B4593"/>
    <w:rsid w:val="004B618C"/>
    <w:rsid w:val="004B74E1"/>
    <w:rsid w:val="004B7C0C"/>
    <w:rsid w:val="004C0C9D"/>
    <w:rsid w:val="004C1260"/>
    <w:rsid w:val="004C1580"/>
    <w:rsid w:val="004C1B43"/>
    <w:rsid w:val="004C1E01"/>
    <w:rsid w:val="004C23B1"/>
    <w:rsid w:val="004C23BA"/>
    <w:rsid w:val="004C2B95"/>
    <w:rsid w:val="004C2FF7"/>
    <w:rsid w:val="004C3179"/>
    <w:rsid w:val="004C31B4"/>
    <w:rsid w:val="004C3216"/>
    <w:rsid w:val="004C3898"/>
    <w:rsid w:val="004C3B35"/>
    <w:rsid w:val="004C3C55"/>
    <w:rsid w:val="004C3C7F"/>
    <w:rsid w:val="004C4662"/>
    <w:rsid w:val="004C56D5"/>
    <w:rsid w:val="004C5EE9"/>
    <w:rsid w:val="004C5EF7"/>
    <w:rsid w:val="004C5FA4"/>
    <w:rsid w:val="004C6A7A"/>
    <w:rsid w:val="004C6D2F"/>
    <w:rsid w:val="004C6D4F"/>
    <w:rsid w:val="004C6ED8"/>
    <w:rsid w:val="004C71D1"/>
    <w:rsid w:val="004C72BF"/>
    <w:rsid w:val="004C77F7"/>
    <w:rsid w:val="004D06BB"/>
    <w:rsid w:val="004D2254"/>
    <w:rsid w:val="004D22B0"/>
    <w:rsid w:val="004D3336"/>
    <w:rsid w:val="004D3549"/>
    <w:rsid w:val="004D36B1"/>
    <w:rsid w:val="004D3C15"/>
    <w:rsid w:val="004D594B"/>
    <w:rsid w:val="004D6C54"/>
    <w:rsid w:val="004D6E88"/>
    <w:rsid w:val="004D7C1C"/>
    <w:rsid w:val="004D7EBD"/>
    <w:rsid w:val="004E0AE6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6B0"/>
    <w:rsid w:val="004E36CC"/>
    <w:rsid w:val="004E37A5"/>
    <w:rsid w:val="004E3BAF"/>
    <w:rsid w:val="004E421C"/>
    <w:rsid w:val="004E45AE"/>
    <w:rsid w:val="004E462E"/>
    <w:rsid w:val="004E49EC"/>
    <w:rsid w:val="004E4D89"/>
    <w:rsid w:val="004E4F4D"/>
    <w:rsid w:val="004E53C7"/>
    <w:rsid w:val="004E56DC"/>
    <w:rsid w:val="004E5F91"/>
    <w:rsid w:val="004E65CB"/>
    <w:rsid w:val="004E6ADC"/>
    <w:rsid w:val="004E6C03"/>
    <w:rsid w:val="004E76F4"/>
    <w:rsid w:val="004E7873"/>
    <w:rsid w:val="004E7EB2"/>
    <w:rsid w:val="004F0445"/>
    <w:rsid w:val="004F0B6C"/>
    <w:rsid w:val="004F19B6"/>
    <w:rsid w:val="004F19EB"/>
    <w:rsid w:val="004F2078"/>
    <w:rsid w:val="004F27D0"/>
    <w:rsid w:val="004F2BC6"/>
    <w:rsid w:val="004F30B7"/>
    <w:rsid w:val="004F4DA3"/>
    <w:rsid w:val="004F53E9"/>
    <w:rsid w:val="004F59E5"/>
    <w:rsid w:val="004F631B"/>
    <w:rsid w:val="004F6322"/>
    <w:rsid w:val="004F6499"/>
    <w:rsid w:val="004F659D"/>
    <w:rsid w:val="004F66A7"/>
    <w:rsid w:val="004F735E"/>
    <w:rsid w:val="0050006C"/>
    <w:rsid w:val="00500B52"/>
    <w:rsid w:val="00500DAF"/>
    <w:rsid w:val="005011FB"/>
    <w:rsid w:val="00501DBE"/>
    <w:rsid w:val="005023AE"/>
    <w:rsid w:val="0050268E"/>
    <w:rsid w:val="0050318E"/>
    <w:rsid w:val="00504512"/>
    <w:rsid w:val="00504D78"/>
    <w:rsid w:val="00504F9B"/>
    <w:rsid w:val="005056B8"/>
    <w:rsid w:val="00506557"/>
    <w:rsid w:val="00506746"/>
    <w:rsid w:val="0050677A"/>
    <w:rsid w:val="005067FF"/>
    <w:rsid w:val="00506849"/>
    <w:rsid w:val="00506D5C"/>
    <w:rsid w:val="00507194"/>
    <w:rsid w:val="005076AA"/>
    <w:rsid w:val="005104E2"/>
    <w:rsid w:val="005108D8"/>
    <w:rsid w:val="00511392"/>
    <w:rsid w:val="005116F9"/>
    <w:rsid w:val="005119E8"/>
    <w:rsid w:val="00511B0B"/>
    <w:rsid w:val="00511D5F"/>
    <w:rsid w:val="00512181"/>
    <w:rsid w:val="005121A6"/>
    <w:rsid w:val="00512274"/>
    <w:rsid w:val="0051249C"/>
    <w:rsid w:val="00512811"/>
    <w:rsid w:val="005134DC"/>
    <w:rsid w:val="0051441F"/>
    <w:rsid w:val="00514531"/>
    <w:rsid w:val="005146A4"/>
    <w:rsid w:val="005147C3"/>
    <w:rsid w:val="00515312"/>
    <w:rsid w:val="005153A7"/>
    <w:rsid w:val="0051546F"/>
    <w:rsid w:val="0051597B"/>
    <w:rsid w:val="005167D3"/>
    <w:rsid w:val="00517FD4"/>
    <w:rsid w:val="005219CF"/>
    <w:rsid w:val="00522170"/>
    <w:rsid w:val="00522857"/>
    <w:rsid w:val="005234AA"/>
    <w:rsid w:val="00523BBA"/>
    <w:rsid w:val="00523F6E"/>
    <w:rsid w:val="005251B0"/>
    <w:rsid w:val="00525A40"/>
    <w:rsid w:val="005263E0"/>
    <w:rsid w:val="005266DD"/>
    <w:rsid w:val="005274CF"/>
    <w:rsid w:val="00527629"/>
    <w:rsid w:val="00527D68"/>
    <w:rsid w:val="00530333"/>
    <w:rsid w:val="005307BD"/>
    <w:rsid w:val="00530B69"/>
    <w:rsid w:val="00530D7E"/>
    <w:rsid w:val="00532A25"/>
    <w:rsid w:val="00532AAB"/>
    <w:rsid w:val="00533C5F"/>
    <w:rsid w:val="00533CBE"/>
    <w:rsid w:val="00533D60"/>
    <w:rsid w:val="005346C5"/>
    <w:rsid w:val="00534A84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0E2"/>
    <w:rsid w:val="005402A7"/>
    <w:rsid w:val="005408C3"/>
    <w:rsid w:val="00541033"/>
    <w:rsid w:val="00541731"/>
    <w:rsid w:val="00541FBB"/>
    <w:rsid w:val="0054206F"/>
    <w:rsid w:val="005428CC"/>
    <w:rsid w:val="00542D12"/>
    <w:rsid w:val="00543B3A"/>
    <w:rsid w:val="00543E1E"/>
    <w:rsid w:val="00544AC8"/>
    <w:rsid w:val="00544CD8"/>
    <w:rsid w:val="00545011"/>
    <w:rsid w:val="00545B15"/>
    <w:rsid w:val="0054634A"/>
    <w:rsid w:val="005464F6"/>
    <w:rsid w:val="005465A6"/>
    <w:rsid w:val="00546970"/>
    <w:rsid w:val="00546D33"/>
    <w:rsid w:val="00546F3E"/>
    <w:rsid w:val="005470F3"/>
    <w:rsid w:val="00547601"/>
    <w:rsid w:val="00547FF5"/>
    <w:rsid w:val="00550BAB"/>
    <w:rsid w:val="00551810"/>
    <w:rsid w:val="005527BD"/>
    <w:rsid w:val="005539DE"/>
    <w:rsid w:val="00554164"/>
    <w:rsid w:val="0055446D"/>
    <w:rsid w:val="00554D8B"/>
    <w:rsid w:val="00554E19"/>
    <w:rsid w:val="00555048"/>
    <w:rsid w:val="00555E82"/>
    <w:rsid w:val="0055688F"/>
    <w:rsid w:val="0055708B"/>
    <w:rsid w:val="005574AF"/>
    <w:rsid w:val="005577C0"/>
    <w:rsid w:val="00560C31"/>
    <w:rsid w:val="0056121F"/>
    <w:rsid w:val="00561317"/>
    <w:rsid w:val="005625C4"/>
    <w:rsid w:val="00562F88"/>
    <w:rsid w:val="00563372"/>
    <w:rsid w:val="0056356B"/>
    <w:rsid w:val="00563ABE"/>
    <w:rsid w:val="00563BB8"/>
    <w:rsid w:val="00563D67"/>
    <w:rsid w:val="00564FBF"/>
    <w:rsid w:val="00565DED"/>
    <w:rsid w:val="00566557"/>
    <w:rsid w:val="005666FA"/>
    <w:rsid w:val="00566E83"/>
    <w:rsid w:val="00566EC0"/>
    <w:rsid w:val="0056778C"/>
    <w:rsid w:val="0057049B"/>
    <w:rsid w:val="005704BB"/>
    <w:rsid w:val="00570632"/>
    <w:rsid w:val="0057081D"/>
    <w:rsid w:val="00570D73"/>
    <w:rsid w:val="00570F3F"/>
    <w:rsid w:val="00570F7D"/>
    <w:rsid w:val="0057102E"/>
    <w:rsid w:val="00571554"/>
    <w:rsid w:val="005716E3"/>
    <w:rsid w:val="00571A96"/>
    <w:rsid w:val="00571BE1"/>
    <w:rsid w:val="00571D3C"/>
    <w:rsid w:val="00572505"/>
    <w:rsid w:val="00572965"/>
    <w:rsid w:val="00572A03"/>
    <w:rsid w:val="00572FA2"/>
    <w:rsid w:val="005735CE"/>
    <w:rsid w:val="005738AF"/>
    <w:rsid w:val="00573E6F"/>
    <w:rsid w:val="00573F2F"/>
    <w:rsid w:val="005743DE"/>
    <w:rsid w:val="00574855"/>
    <w:rsid w:val="005752DA"/>
    <w:rsid w:val="005753DC"/>
    <w:rsid w:val="00575F2D"/>
    <w:rsid w:val="005764C7"/>
    <w:rsid w:val="00576734"/>
    <w:rsid w:val="00576784"/>
    <w:rsid w:val="00576D08"/>
    <w:rsid w:val="0057762F"/>
    <w:rsid w:val="00577D2C"/>
    <w:rsid w:val="00577E97"/>
    <w:rsid w:val="0058120B"/>
    <w:rsid w:val="0058172D"/>
    <w:rsid w:val="005817C9"/>
    <w:rsid w:val="00582561"/>
    <w:rsid w:val="00582809"/>
    <w:rsid w:val="00583962"/>
    <w:rsid w:val="005839D8"/>
    <w:rsid w:val="00583B3A"/>
    <w:rsid w:val="00583F8C"/>
    <w:rsid w:val="00584025"/>
    <w:rsid w:val="00584140"/>
    <w:rsid w:val="00585C6A"/>
    <w:rsid w:val="00586023"/>
    <w:rsid w:val="0058638E"/>
    <w:rsid w:val="00586451"/>
    <w:rsid w:val="00586C33"/>
    <w:rsid w:val="0058798C"/>
    <w:rsid w:val="00587CB2"/>
    <w:rsid w:val="005900FA"/>
    <w:rsid w:val="00590408"/>
    <w:rsid w:val="005907D6"/>
    <w:rsid w:val="00590A17"/>
    <w:rsid w:val="00590F22"/>
    <w:rsid w:val="00590FB2"/>
    <w:rsid w:val="0059237B"/>
    <w:rsid w:val="005924C9"/>
    <w:rsid w:val="00592B09"/>
    <w:rsid w:val="00593521"/>
    <w:rsid w:val="005935A4"/>
    <w:rsid w:val="005937BC"/>
    <w:rsid w:val="00593AE2"/>
    <w:rsid w:val="00594328"/>
    <w:rsid w:val="005948C2"/>
    <w:rsid w:val="00595215"/>
    <w:rsid w:val="0059588C"/>
    <w:rsid w:val="00595B53"/>
    <w:rsid w:val="00595D45"/>
    <w:rsid w:val="00595D84"/>
    <w:rsid w:val="00595DCA"/>
    <w:rsid w:val="00595F16"/>
    <w:rsid w:val="00595F77"/>
    <w:rsid w:val="00596121"/>
    <w:rsid w:val="00596E6C"/>
    <w:rsid w:val="005971ED"/>
    <w:rsid w:val="0059779B"/>
    <w:rsid w:val="00597B77"/>
    <w:rsid w:val="00597D24"/>
    <w:rsid w:val="00597ECF"/>
    <w:rsid w:val="005A04F4"/>
    <w:rsid w:val="005A0771"/>
    <w:rsid w:val="005A08A7"/>
    <w:rsid w:val="005A0942"/>
    <w:rsid w:val="005A0B5A"/>
    <w:rsid w:val="005A0DAA"/>
    <w:rsid w:val="005A10ED"/>
    <w:rsid w:val="005A13EB"/>
    <w:rsid w:val="005A1AB5"/>
    <w:rsid w:val="005A1BCB"/>
    <w:rsid w:val="005A209A"/>
    <w:rsid w:val="005A369A"/>
    <w:rsid w:val="005A47CD"/>
    <w:rsid w:val="005A4A47"/>
    <w:rsid w:val="005A5730"/>
    <w:rsid w:val="005A5838"/>
    <w:rsid w:val="005A6049"/>
    <w:rsid w:val="005A6075"/>
    <w:rsid w:val="005A62C0"/>
    <w:rsid w:val="005A662D"/>
    <w:rsid w:val="005A6991"/>
    <w:rsid w:val="005A752F"/>
    <w:rsid w:val="005B0105"/>
    <w:rsid w:val="005B0595"/>
    <w:rsid w:val="005B0BA9"/>
    <w:rsid w:val="005B0E9B"/>
    <w:rsid w:val="005B0EC1"/>
    <w:rsid w:val="005B0EED"/>
    <w:rsid w:val="005B138E"/>
    <w:rsid w:val="005B35BD"/>
    <w:rsid w:val="005B35D7"/>
    <w:rsid w:val="005B37AF"/>
    <w:rsid w:val="005B392A"/>
    <w:rsid w:val="005B3AA3"/>
    <w:rsid w:val="005B3B9F"/>
    <w:rsid w:val="005B4C4E"/>
    <w:rsid w:val="005B4F4D"/>
    <w:rsid w:val="005B5493"/>
    <w:rsid w:val="005B5511"/>
    <w:rsid w:val="005B576D"/>
    <w:rsid w:val="005B5947"/>
    <w:rsid w:val="005B5EAF"/>
    <w:rsid w:val="005B673A"/>
    <w:rsid w:val="005B6972"/>
    <w:rsid w:val="005B6D71"/>
    <w:rsid w:val="005B6F83"/>
    <w:rsid w:val="005C071C"/>
    <w:rsid w:val="005C252B"/>
    <w:rsid w:val="005C2555"/>
    <w:rsid w:val="005C2797"/>
    <w:rsid w:val="005C2834"/>
    <w:rsid w:val="005C37F3"/>
    <w:rsid w:val="005C3C3C"/>
    <w:rsid w:val="005C42CB"/>
    <w:rsid w:val="005C433B"/>
    <w:rsid w:val="005C61AC"/>
    <w:rsid w:val="005C62B0"/>
    <w:rsid w:val="005C6430"/>
    <w:rsid w:val="005C65B6"/>
    <w:rsid w:val="005C663A"/>
    <w:rsid w:val="005C681B"/>
    <w:rsid w:val="005C6E03"/>
    <w:rsid w:val="005C7038"/>
    <w:rsid w:val="005C74FB"/>
    <w:rsid w:val="005C76FB"/>
    <w:rsid w:val="005C7D19"/>
    <w:rsid w:val="005D030D"/>
    <w:rsid w:val="005D1602"/>
    <w:rsid w:val="005D1BBD"/>
    <w:rsid w:val="005D224F"/>
    <w:rsid w:val="005D28DF"/>
    <w:rsid w:val="005D2D53"/>
    <w:rsid w:val="005D32AE"/>
    <w:rsid w:val="005D3AA9"/>
    <w:rsid w:val="005D3CB3"/>
    <w:rsid w:val="005D3EE2"/>
    <w:rsid w:val="005D4666"/>
    <w:rsid w:val="005D4AB0"/>
    <w:rsid w:val="005D53C3"/>
    <w:rsid w:val="005D5A22"/>
    <w:rsid w:val="005D623C"/>
    <w:rsid w:val="005D62F2"/>
    <w:rsid w:val="005D659A"/>
    <w:rsid w:val="005D69BE"/>
    <w:rsid w:val="005D7271"/>
    <w:rsid w:val="005D7A1B"/>
    <w:rsid w:val="005D7B61"/>
    <w:rsid w:val="005D7C82"/>
    <w:rsid w:val="005D7ED3"/>
    <w:rsid w:val="005E05F2"/>
    <w:rsid w:val="005E0C50"/>
    <w:rsid w:val="005E0C55"/>
    <w:rsid w:val="005E1301"/>
    <w:rsid w:val="005E188E"/>
    <w:rsid w:val="005E18FE"/>
    <w:rsid w:val="005E1AA9"/>
    <w:rsid w:val="005E1AB6"/>
    <w:rsid w:val="005E2DCB"/>
    <w:rsid w:val="005E33DA"/>
    <w:rsid w:val="005E385F"/>
    <w:rsid w:val="005E3BB6"/>
    <w:rsid w:val="005E4100"/>
    <w:rsid w:val="005E421A"/>
    <w:rsid w:val="005E4663"/>
    <w:rsid w:val="005E4A50"/>
    <w:rsid w:val="005E4DEE"/>
    <w:rsid w:val="005E4FCF"/>
    <w:rsid w:val="005E53B7"/>
    <w:rsid w:val="005E53F7"/>
    <w:rsid w:val="005E5895"/>
    <w:rsid w:val="005E5B81"/>
    <w:rsid w:val="005E6492"/>
    <w:rsid w:val="005F1EF4"/>
    <w:rsid w:val="005F2CB1"/>
    <w:rsid w:val="005F2D31"/>
    <w:rsid w:val="005F30EE"/>
    <w:rsid w:val="005F3AEF"/>
    <w:rsid w:val="005F3E78"/>
    <w:rsid w:val="005F40F1"/>
    <w:rsid w:val="005F4108"/>
    <w:rsid w:val="005F589E"/>
    <w:rsid w:val="005F5AD5"/>
    <w:rsid w:val="005F5C6B"/>
    <w:rsid w:val="005F5F41"/>
    <w:rsid w:val="005F618C"/>
    <w:rsid w:val="005F66C1"/>
    <w:rsid w:val="005F68AB"/>
    <w:rsid w:val="005F6E5B"/>
    <w:rsid w:val="005F70BD"/>
    <w:rsid w:val="005F783A"/>
    <w:rsid w:val="005F7C6A"/>
    <w:rsid w:val="005F7F27"/>
    <w:rsid w:val="0060064D"/>
    <w:rsid w:val="00600758"/>
    <w:rsid w:val="00601D9C"/>
    <w:rsid w:val="00601F2D"/>
    <w:rsid w:val="00602284"/>
    <w:rsid w:val="0060251F"/>
    <w:rsid w:val="0060283C"/>
    <w:rsid w:val="00602EF6"/>
    <w:rsid w:val="00602F2E"/>
    <w:rsid w:val="00603A84"/>
    <w:rsid w:val="00604135"/>
    <w:rsid w:val="00604F14"/>
    <w:rsid w:val="00605289"/>
    <w:rsid w:val="0060533F"/>
    <w:rsid w:val="00605346"/>
    <w:rsid w:val="006059C5"/>
    <w:rsid w:val="00606ECD"/>
    <w:rsid w:val="006074C1"/>
    <w:rsid w:val="0060764F"/>
    <w:rsid w:val="00607B3E"/>
    <w:rsid w:val="00610C31"/>
    <w:rsid w:val="00610E1F"/>
    <w:rsid w:val="006110CB"/>
    <w:rsid w:val="00611209"/>
    <w:rsid w:val="00611AB9"/>
    <w:rsid w:val="00611F2A"/>
    <w:rsid w:val="00611FDB"/>
    <w:rsid w:val="00613257"/>
    <w:rsid w:val="00613ED7"/>
    <w:rsid w:val="00613FDC"/>
    <w:rsid w:val="00614994"/>
    <w:rsid w:val="006151D2"/>
    <w:rsid w:val="00615318"/>
    <w:rsid w:val="00615DFA"/>
    <w:rsid w:val="00616C9B"/>
    <w:rsid w:val="00616D03"/>
    <w:rsid w:val="00620B97"/>
    <w:rsid w:val="0062113F"/>
    <w:rsid w:val="00621196"/>
    <w:rsid w:val="00621662"/>
    <w:rsid w:val="00621751"/>
    <w:rsid w:val="00621D41"/>
    <w:rsid w:val="00621EA6"/>
    <w:rsid w:val="0062281D"/>
    <w:rsid w:val="00623058"/>
    <w:rsid w:val="006232E1"/>
    <w:rsid w:val="0062348D"/>
    <w:rsid w:val="006234A6"/>
    <w:rsid w:val="00624A21"/>
    <w:rsid w:val="00624ADE"/>
    <w:rsid w:val="006252E1"/>
    <w:rsid w:val="006254B7"/>
    <w:rsid w:val="00625514"/>
    <w:rsid w:val="00626130"/>
    <w:rsid w:val="006261B8"/>
    <w:rsid w:val="00626579"/>
    <w:rsid w:val="0062713D"/>
    <w:rsid w:val="00627276"/>
    <w:rsid w:val="006274A6"/>
    <w:rsid w:val="0062798D"/>
    <w:rsid w:val="00627DB8"/>
    <w:rsid w:val="00630001"/>
    <w:rsid w:val="006311B3"/>
    <w:rsid w:val="006312B1"/>
    <w:rsid w:val="00631793"/>
    <w:rsid w:val="00631957"/>
    <w:rsid w:val="0063196B"/>
    <w:rsid w:val="00631AA5"/>
    <w:rsid w:val="00632043"/>
    <w:rsid w:val="006323CA"/>
    <w:rsid w:val="00632698"/>
    <w:rsid w:val="0063284C"/>
    <w:rsid w:val="00632BD0"/>
    <w:rsid w:val="00632FDC"/>
    <w:rsid w:val="00633697"/>
    <w:rsid w:val="00633E75"/>
    <w:rsid w:val="00634BF5"/>
    <w:rsid w:val="00634EEA"/>
    <w:rsid w:val="006362D2"/>
    <w:rsid w:val="00636398"/>
    <w:rsid w:val="006363F0"/>
    <w:rsid w:val="0063672F"/>
    <w:rsid w:val="006367D3"/>
    <w:rsid w:val="006368D3"/>
    <w:rsid w:val="00636950"/>
    <w:rsid w:val="006369E9"/>
    <w:rsid w:val="00636A28"/>
    <w:rsid w:val="006377EC"/>
    <w:rsid w:val="00640267"/>
    <w:rsid w:val="006402E9"/>
    <w:rsid w:val="00640E32"/>
    <w:rsid w:val="00640F0A"/>
    <w:rsid w:val="006413E9"/>
    <w:rsid w:val="0064151F"/>
    <w:rsid w:val="00641533"/>
    <w:rsid w:val="006415B3"/>
    <w:rsid w:val="00641A63"/>
    <w:rsid w:val="00641F6B"/>
    <w:rsid w:val="0064208D"/>
    <w:rsid w:val="00642735"/>
    <w:rsid w:val="006427AE"/>
    <w:rsid w:val="006427F0"/>
    <w:rsid w:val="0064333C"/>
    <w:rsid w:val="00643475"/>
    <w:rsid w:val="0064396A"/>
    <w:rsid w:val="006439CE"/>
    <w:rsid w:val="00643AD5"/>
    <w:rsid w:val="00643CC6"/>
    <w:rsid w:val="00643D57"/>
    <w:rsid w:val="00644123"/>
    <w:rsid w:val="00644498"/>
    <w:rsid w:val="00644524"/>
    <w:rsid w:val="006446E2"/>
    <w:rsid w:val="00645482"/>
    <w:rsid w:val="00645C2B"/>
    <w:rsid w:val="00645D49"/>
    <w:rsid w:val="0064624E"/>
    <w:rsid w:val="00646260"/>
    <w:rsid w:val="00646703"/>
    <w:rsid w:val="006469C7"/>
    <w:rsid w:val="00646E7E"/>
    <w:rsid w:val="00647435"/>
    <w:rsid w:val="006503A5"/>
    <w:rsid w:val="00650AB9"/>
    <w:rsid w:val="00650EA2"/>
    <w:rsid w:val="0065127D"/>
    <w:rsid w:val="0065188E"/>
    <w:rsid w:val="00651EA1"/>
    <w:rsid w:val="00652807"/>
    <w:rsid w:val="00652CED"/>
    <w:rsid w:val="00653266"/>
    <w:rsid w:val="006533E6"/>
    <w:rsid w:val="006538FC"/>
    <w:rsid w:val="00653BCF"/>
    <w:rsid w:val="00653FB4"/>
    <w:rsid w:val="00654F7F"/>
    <w:rsid w:val="006551FE"/>
    <w:rsid w:val="00655733"/>
    <w:rsid w:val="00655ACD"/>
    <w:rsid w:val="00655CAD"/>
    <w:rsid w:val="00655CF7"/>
    <w:rsid w:val="00656776"/>
    <w:rsid w:val="00656A92"/>
    <w:rsid w:val="00656DDE"/>
    <w:rsid w:val="00656DF3"/>
    <w:rsid w:val="00657591"/>
    <w:rsid w:val="0066011D"/>
    <w:rsid w:val="0066058A"/>
    <w:rsid w:val="006607C0"/>
    <w:rsid w:val="00660927"/>
    <w:rsid w:val="006612D5"/>
    <w:rsid w:val="006613A6"/>
    <w:rsid w:val="00661DF3"/>
    <w:rsid w:val="0066272A"/>
    <w:rsid w:val="00662778"/>
    <w:rsid w:val="006628F2"/>
    <w:rsid w:val="00662919"/>
    <w:rsid w:val="006634B9"/>
    <w:rsid w:val="006634E6"/>
    <w:rsid w:val="006635AD"/>
    <w:rsid w:val="00663802"/>
    <w:rsid w:val="0066393C"/>
    <w:rsid w:val="006639FE"/>
    <w:rsid w:val="00663AEB"/>
    <w:rsid w:val="006643AB"/>
    <w:rsid w:val="00664CE2"/>
    <w:rsid w:val="00664E1D"/>
    <w:rsid w:val="006655EE"/>
    <w:rsid w:val="0066641C"/>
    <w:rsid w:val="006673E3"/>
    <w:rsid w:val="00667596"/>
    <w:rsid w:val="0066793A"/>
    <w:rsid w:val="00667EE7"/>
    <w:rsid w:val="0067085E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986"/>
    <w:rsid w:val="00674CC3"/>
    <w:rsid w:val="0067573F"/>
    <w:rsid w:val="00675C72"/>
    <w:rsid w:val="006768BC"/>
    <w:rsid w:val="00676D1A"/>
    <w:rsid w:val="006771F9"/>
    <w:rsid w:val="00677612"/>
    <w:rsid w:val="006776D7"/>
    <w:rsid w:val="00680E58"/>
    <w:rsid w:val="00680FB1"/>
    <w:rsid w:val="00681003"/>
    <w:rsid w:val="006812CA"/>
    <w:rsid w:val="00681324"/>
    <w:rsid w:val="00681354"/>
    <w:rsid w:val="006817C9"/>
    <w:rsid w:val="00681A28"/>
    <w:rsid w:val="00682130"/>
    <w:rsid w:val="0068249D"/>
    <w:rsid w:val="00682919"/>
    <w:rsid w:val="006830A2"/>
    <w:rsid w:val="00683A3B"/>
    <w:rsid w:val="00683D91"/>
    <w:rsid w:val="00683F74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311"/>
    <w:rsid w:val="006906DB"/>
    <w:rsid w:val="006914E7"/>
    <w:rsid w:val="006919F0"/>
    <w:rsid w:val="00691A2E"/>
    <w:rsid w:val="006921F6"/>
    <w:rsid w:val="006929B2"/>
    <w:rsid w:val="00692C29"/>
    <w:rsid w:val="00692E40"/>
    <w:rsid w:val="006931AC"/>
    <w:rsid w:val="006938C6"/>
    <w:rsid w:val="00694727"/>
    <w:rsid w:val="0069485F"/>
    <w:rsid w:val="0069594C"/>
    <w:rsid w:val="00695A30"/>
    <w:rsid w:val="00695C71"/>
    <w:rsid w:val="00695D88"/>
    <w:rsid w:val="00695FC2"/>
    <w:rsid w:val="006962FB"/>
    <w:rsid w:val="00696949"/>
    <w:rsid w:val="00696A38"/>
    <w:rsid w:val="00697052"/>
    <w:rsid w:val="00697530"/>
    <w:rsid w:val="0069795D"/>
    <w:rsid w:val="00697F2A"/>
    <w:rsid w:val="006A06B2"/>
    <w:rsid w:val="006A0952"/>
    <w:rsid w:val="006A09BF"/>
    <w:rsid w:val="006A0E56"/>
    <w:rsid w:val="006A0ECE"/>
    <w:rsid w:val="006A214B"/>
    <w:rsid w:val="006A325E"/>
    <w:rsid w:val="006A3FC0"/>
    <w:rsid w:val="006A46FB"/>
    <w:rsid w:val="006A4E78"/>
    <w:rsid w:val="006A505B"/>
    <w:rsid w:val="006A52D5"/>
    <w:rsid w:val="006A586C"/>
    <w:rsid w:val="006A5E28"/>
    <w:rsid w:val="006A613C"/>
    <w:rsid w:val="006A6414"/>
    <w:rsid w:val="006A6555"/>
    <w:rsid w:val="006A6664"/>
    <w:rsid w:val="006A697B"/>
    <w:rsid w:val="006A6DF4"/>
    <w:rsid w:val="006A758A"/>
    <w:rsid w:val="006A78F3"/>
    <w:rsid w:val="006A7AFF"/>
    <w:rsid w:val="006A7E80"/>
    <w:rsid w:val="006B040B"/>
    <w:rsid w:val="006B077A"/>
    <w:rsid w:val="006B0EC6"/>
    <w:rsid w:val="006B1816"/>
    <w:rsid w:val="006B2099"/>
    <w:rsid w:val="006B2283"/>
    <w:rsid w:val="006B2751"/>
    <w:rsid w:val="006B2A51"/>
    <w:rsid w:val="006B2EEB"/>
    <w:rsid w:val="006B3930"/>
    <w:rsid w:val="006B3DBE"/>
    <w:rsid w:val="006B4329"/>
    <w:rsid w:val="006B4964"/>
    <w:rsid w:val="006B49CD"/>
    <w:rsid w:val="006B4B55"/>
    <w:rsid w:val="006B50CF"/>
    <w:rsid w:val="006B56C6"/>
    <w:rsid w:val="006B5AA5"/>
    <w:rsid w:val="006B70C9"/>
    <w:rsid w:val="006B71B5"/>
    <w:rsid w:val="006B7277"/>
    <w:rsid w:val="006B7F40"/>
    <w:rsid w:val="006C03B8"/>
    <w:rsid w:val="006C1AAC"/>
    <w:rsid w:val="006C23EB"/>
    <w:rsid w:val="006C2868"/>
    <w:rsid w:val="006C29D7"/>
    <w:rsid w:val="006C2D02"/>
    <w:rsid w:val="006C2F16"/>
    <w:rsid w:val="006C385B"/>
    <w:rsid w:val="006C3BFD"/>
    <w:rsid w:val="006C405C"/>
    <w:rsid w:val="006C4E5C"/>
    <w:rsid w:val="006C50E8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1A8D"/>
    <w:rsid w:val="006D1C2F"/>
    <w:rsid w:val="006D20C7"/>
    <w:rsid w:val="006D2222"/>
    <w:rsid w:val="006D295E"/>
    <w:rsid w:val="006D305F"/>
    <w:rsid w:val="006D351A"/>
    <w:rsid w:val="006D4507"/>
    <w:rsid w:val="006D464F"/>
    <w:rsid w:val="006D4A4C"/>
    <w:rsid w:val="006D4C5B"/>
    <w:rsid w:val="006D5CE4"/>
    <w:rsid w:val="006D5FB2"/>
    <w:rsid w:val="006D6046"/>
    <w:rsid w:val="006D65B4"/>
    <w:rsid w:val="006D6645"/>
    <w:rsid w:val="006D6DCB"/>
    <w:rsid w:val="006D6F08"/>
    <w:rsid w:val="006D74BE"/>
    <w:rsid w:val="006D79AB"/>
    <w:rsid w:val="006D7C11"/>
    <w:rsid w:val="006D7DA7"/>
    <w:rsid w:val="006E0100"/>
    <w:rsid w:val="006E062C"/>
    <w:rsid w:val="006E1804"/>
    <w:rsid w:val="006E258F"/>
    <w:rsid w:val="006E278D"/>
    <w:rsid w:val="006E28B7"/>
    <w:rsid w:val="006E2B61"/>
    <w:rsid w:val="006E3310"/>
    <w:rsid w:val="006E3367"/>
    <w:rsid w:val="006E34B2"/>
    <w:rsid w:val="006E350F"/>
    <w:rsid w:val="006E37E7"/>
    <w:rsid w:val="006E3962"/>
    <w:rsid w:val="006E44D2"/>
    <w:rsid w:val="006E44D5"/>
    <w:rsid w:val="006E456A"/>
    <w:rsid w:val="006E4677"/>
    <w:rsid w:val="006E46A8"/>
    <w:rsid w:val="006E4A5A"/>
    <w:rsid w:val="006E4DFB"/>
    <w:rsid w:val="006E4E39"/>
    <w:rsid w:val="006E51A5"/>
    <w:rsid w:val="006E545B"/>
    <w:rsid w:val="006E565E"/>
    <w:rsid w:val="006E5A6E"/>
    <w:rsid w:val="006E691F"/>
    <w:rsid w:val="006E6E5E"/>
    <w:rsid w:val="006E7D3B"/>
    <w:rsid w:val="006F0127"/>
    <w:rsid w:val="006F028F"/>
    <w:rsid w:val="006F0C9C"/>
    <w:rsid w:val="006F0CF9"/>
    <w:rsid w:val="006F0D29"/>
    <w:rsid w:val="006F0E91"/>
    <w:rsid w:val="006F15B2"/>
    <w:rsid w:val="006F1B70"/>
    <w:rsid w:val="006F2504"/>
    <w:rsid w:val="006F2525"/>
    <w:rsid w:val="006F332E"/>
    <w:rsid w:val="006F341D"/>
    <w:rsid w:val="006F3B3A"/>
    <w:rsid w:val="006F43CD"/>
    <w:rsid w:val="006F487D"/>
    <w:rsid w:val="006F4E3B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36E"/>
    <w:rsid w:val="00701A05"/>
    <w:rsid w:val="00701BBC"/>
    <w:rsid w:val="00701CC8"/>
    <w:rsid w:val="00701ED0"/>
    <w:rsid w:val="00702402"/>
    <w:rsid w:val="00702863"/>
    <w:rsid w:val="007028CD"/>
    <w:rsid w:val="00703123"/>
    <w:rsid w:val="0070346E"/>
    <w:rsid w:val="00703660"/>
    <w:rsid w:val="00704397"/>
    <w:rsid w:val="00704647"/>
    <w:rsid w:val="00704736"/>
    <w:rsid w:val="00704EDB"/>
    <w:rsid w:val="00705A6C"/>
    <w:rsid w:val="00705BC2"/>
    <w:rsid w:val="00705F8A"/>
    <w:rsid w:val="00705FFF"/>
    <w:rsid w:val="00706101"/>
    <w:rsid w:val="007061D9"/>
    <w:rsid w:val="0070628D"/>
    <w:rsid w:val="0070666D"/>
    <w:rsid w:val="00706B8A"/>
    <w:rsid w:val="00706DF5"/>
    <w:rsid w:val="00706E17"/>
    <w:rsid w:val="00706FAA"/>
    <w:rsid w:val="0070766F"/>
    <w:rsid w:val="00707ADF"/>
    <w:rsid w:val="00707D61"/>
    <w:rsid w:val="0071017E"/>
    <w:rsid w:val="007115BE"/>
    <w:rsid w:val="007118CA"/>
    <w:rsid w:val="00711D31"/>
    <w:rsid w:val="0071204C"/>
    <w:rsid w:val="00712287"/>
    <w:rsid w:val="00712399"/>
    <w:rsid w:val="00712772"/>
    <w:rsid w:val="00712801"/>
    <w:rsid w:val="00713CF5"/>
    <w:rsid w:val="007144CA"/>
    <w:rsid w:val="00714750"/>
    <w:rsid w:val="00714849"/>
    <w:rsid w:val="00714856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17908"/>
    <w:rsid w:val="007205C7"/>
    <w:rsid w:val="00720CB6"/>
    <w:rsid w:val="00720D7B"/>
    <w:rsid w:val="00721796"/>
    <w:rsid w:val="00721C66"/>
    <w:rsid w:val="00721E95"/>
    <w:rsid w:val="00723001"/>
    <w:rsid w:val="00723222"/>
    <w:rsid w:val="0072335F"/>
    <w:rsid w:val="007245A0"/>
    <w:rsid w:val="00724649"/>
    <w:rsid w:val="00724AE1"/>
    <w:rsid w:val="00724B0F"/>
    <w:rsid w:val="00725161"/>
    <w:rsid w:val="00725300"/>
    <w:rsid w:val="00725B07"/>
    <w:rsid w:val="00726210"/>
    <w:rsid w:val="0072625F"/>
    <w:rsid w:val="00726EA6"/>
    <w:rsid w:val="00727208"/>
    <w:rsid w:val="00727299"/>
    <w:rsid w:val="00727680"/>
    <w:rsid w:val="00727D2C"/>
    <w:rsid w:val="0073054C"/>
    <w:rsid w:val="00730C7D"/>
    <w:rsid w:val="00730FED"/>
    <w:rsid w:val="00731066"/>
    <w:rsid w:val="007313E2"/>
    <w:rsid w:val="0073190B"/>
    <w:rsid w:val="00731A6F"/>
    <w:rsid w:val="00732855"/>
    <w:rsid w:val="00732DE7"/>
    <w:rsid w:val="00732F0B"/>
    <w:rsid w:val="00733553"/>
    <w:rsid w:val="00733634"/>
    <w:rsid w:val="007342C6"/>
    <w:rsid w:val="00734745"/>
    <w:rsid w:val="007348B1"/>
    <w:rsid w:val="00734E42"/>
    <w:rsid w:val="00734FCD"/>
    <w:rsid w:val="00735403"/>
    <w:rsid w:val="0073580E"/>
    <w:rsid w:val="007358C2"/>
    <w:rsid w:val="00736143"/>
    <w:rsid w:val="007362A6"/>
    <w:rsid w:val="007362DB"/>
    <w:rsid w:val="0073666C"/>
    <w:rsid w:val="00736AA2"/>
    <w:rsid w:val="00736D7D"/>
    <w:rsid w:val="007374F9"/>
    <w:rsid w:val="00737564"/>
    <w:rsid w:val="00737B67"/>
    <w:rsid w:val="007402D9"/>
    <w:rsid w:val="0074063A"/>
    <w:rsid w:val="0074076C"/>
    <w:rsid w:val="00740E58"/>
    <w:rsid w:val="00741368"/>
    <w:rsid w:val="007427AE"/>
    <w:rsid w:val="007445A0"/>
    <w:rsid w:val="007451E7"/>
    <w:rsid w:val="0074524B"/>
    <w:rsid w:val="00746608"/>
    <w:rsid w:val="007468DB"/>
    <w:rsid w:val="00746CE2"/>
    <w:rsid w:val="00746EAC"/>
    <w:rsid w:val="007471D5"/>
    <w:rsid w:val="007474A3"/>
    <w:rsid w:val="00747D8B"/>
    <w:rsid w:val="00750808"/>
    <w:rsid w:val="007511CC"/>
    <w:rsid w:val="00751228"/>
    <w:rsid w:val="00751FDD"/>
    <w:rsid w:val="00752C50"/>
    <w:rsid w:val="007539A9"/>
    <w:rsid w:val="007540AD"/>
    <w:rsid w:val="007541F8"/>
    <w:rsid w:val="007543CB"/>
    <w:rsid w:val="00754E64"/>
    <w:rsid w:val="007555BC"/>
    <w:rsid w:val="00755DFF"/>
    <w:rsid w:val="00755EC7"/>
    <w:rsid w:val="00756B92"/>
    <w:rsid w:val="00756E07"/>
    <w:rsid w:val="00756F2A"/>
    <w:rsid w:val="007571E1"/>
    <w:rsid w:val="007575D7"/>
    <w:rsid w:val="00757DAE"/>
    <w:rsid w:val="00757F5E"/>
    <w:rsid w:val="007602E4"/>
    <w:rsid w:val="007603DB"/>
    <w:rsid w:val="007604B2"/>
    <w:rsid w:val="00760C05"/>
    <w:rsid w:val="0076124A"/>
    <w:rsid w:val="007619D7"/>
    <w:rsid w:val="007623FB"/>
    <w:rsid w:val="0076286F"/>
    <w:rsid w:val="00763B30"/>
    <w:rsid w:val="00763D17"/>
    <w:rsid w:val="00764040"/>
    <w:rsid w:val="00764724"/>
    <w:rsid w:val="00765281"/>
    <w:rsid w:val="00766965"/>
    <w:rsid w:val="00766BAD"/>
    <w:rsid w:val="00770099"/>
    <w:rsid w:val="00770226"/>
    <w:rsid w:val="007708B5"/>
    <w:rsid w:val="00771706"/>
    <w:rsid w:val="00771AA0"/>
    <w:rsid w:val="0077213F"/>
    <w:rsid w:val="007721DD"/>
    <w:rsid w:val="00772278"/>
    <w:rsid w:val="00772C20"/>
    <w:rsid w:val="007731AF"/>
    <w:rsid w:val="007731FC"/>
    <w:rsid w:val="0077334D"/>
    <w:rsid w:val="00773FB6"/>
    <w:rsid w:val="00774C8B"/>
    <w:rsid w:val="00774CC1"/>
    <w:rsid w:val="007750D5"/>
    <w:rsid w:val="007755F2"/>
    <w:rsid w:val="007756F8"/>
    <w:rsid w:val="00775856"/>
    <w:rsid w:val="007758EB"/>
    <w:rsid w:val="0077590C"/>
    <w:rsid w:val="00775A66"/>
    <w:rsid w:val="00776971"/>
    <w:rsid w:val="00776B09"/>
    <w:rsid w:val="00777E8B"/>
    <w:rsid w:val="007801CE"/>
    <w:rsid w:val="00780251"/>
    <w:rsid w:val="007808CF"/>
    <w:rsid w:val="007812F3"/>
    <w:rsid w:val="0078177E"/>
    <w:rsid w:val="00781C0F"/>
    <w:rsid w:val="00781E09"/>
    <w:rsid w:val="00781F0C"/>
    <w:rsid w:val="00782868"/>
    <w:rsid w:val="00782DF0"/>
    <w:rsid w:val="00782F54"/>
    <w:rsid w:val="0078304C"/>
    <w:rsid w:val="00783210"/>
    <w:rsid w:val="007833B8"/>
    <w:rsid w:val="00783673"/>
    <w:rsid w:val="007836FA"/>
    <w:rsid w:val="00783E38"/>
    <w:rsid w:val="00783F0B"/>
    <w:rsid w:val="0078417D"/>
    <w:rsid w:val="007845D1"/>
    <w:rsid w:val="00785490"/>
    <w:rsid w:val="00785863"/>
    <w:rsid w:val="00785889"/>
    <w:rsid w:val="00785D29"/>
    <w:rsid w:val="00785DB7"/>
    <w:rsid w:val="007866D5"/>
    <w:rsid w:val="00786E64"/>
    <w:rsid w:val="00786ECC"/>
    <w:rsid w:val="007873BB"/>
    <w:rsid w:val="00787850"/>
    <w:rsid w:val="0078799C"/>
    <w:rsid w:val="007905F5"/>
    <w:rsid w:val="00791A2B"/>
    <w:rsid w:val="0079244A"/>
    <w:rsid w:val="007925EA"/>
    <w:rsid w:val="00792975"/>
    <w:rsid w:val="007929C8"/>
    <w:rsid w:val="00792AFA"/>
    <w:rsid w:val="00793339"/>
    <w:rsid w:val="00793863"/>
    <w:rsid w:val="00793CD8"/>
    <w:rsid w:val="00794596"/>
    <w:rsid w:val="007945FD"/>
    <w:rsid w:val="00794C40"/>
    <w:rsid w:val="00795A10"/>
    <w:rsid w:val="00795C92"/>
    <w:rsid w:val="00797AFF"/>
    <w:rsid w:val="00797D03"/>
    <w:rsid w:val="007A0149"/>
    <w:rsid w:val="007A0313"/>
    <w:rsid w:val="007A0E6E"/>
    <w:rsid w:val="007A0E75"/>
    <w:rsid w:val="007A1CB3"/>
    <w:rsid w:val="007A23F2"/>
    <w:rsid w:val="007A2553"/>
    <w:rsid w:val="007A27AD"/>
    <w:rsid w:val="007A2DC9"/>
    <w:rsid w:val="007A306F"/>
    <w:rsid w:val="007A3093"/>
    <w:rsid w:val="007A33A4"/>
    <w:rsid w:val="007A43A6"/>
    <w:rsid w:val="007A58A6"/>
    <w:rsid w:val="007A5DBF"/>
    <w:rsid w:val="007A5EED"/>
    <w:rsid w:val="007A61D2"/>
    <w:rsid w:val="007A6261"/>
    <w:rsid w:val="007A6495"/>
    <w:rsid w:val="007A6787"/>
    <w:rsid w:val="007A6A6E"/>
    <w:rsid w:val="007A6F2F"/>
    <w:rsid w:val="007A7053"/>
    <w:rsid w:val="007A72CC"/>
    <w:rsid w:val="007A762D"/>
    <w:rsid w:val="007A7AC8"/>
    <w:rsid w:val="007A7B9E"/>
    <w:rsid w:val="007A7DC4"/>
    <w:rsid w:val="007B0AF2"/>
    <w:rsid w:val="007B0DB1"/>
    <w:rsid w:val="007B1DF5"/>
    <w:rsid w:val="007B29DB"/>
    <w:rsid w:val="007B3D2D"/>
    <w:rsid w:val="007B437F"/>
    <w:rsid w:val="007B485F"/>
    <w:rsid w:val="007B50AE"/>
    <w:rsid w:val="007B51DF"/>
    <w:rsid w:val="007B5C47"/>
    <w:rsid w:val="007B6073"/>
    <w:rsid w:val="007B6B74"/>
    <w:rsid w:val="007B73BB"/>
    <w:rsid w:val="007B75D5"/>
    <w:rsid w:val="007B7875"/>
    <w:rsid w:val="007B7A24"/>
    <w:rsid w:val="007C0476"/>
    <w:rsid w:val="007C04E8"/>
    <w:rsid w:val="007C05DD"/>
    <w:rsid w:val="007C13CB"/>
    <w:rsid w:val="007C19C1"/>
    <w:rsid w:val="007C21FA"/>
    <w:rsid w:val="007C22DA"/>
    <w:rsid w:val="007C28B9"/>
    <w:rsid w:val="007C2B96"/>
    <w:rsid w:val="007C2E46"/>
    <w:rsid w:val="007C2F7A"/>
    <w:rsid w:val="007C3D18"/>
    <w:rsid w:val="007C459E"/>
    <w:rsid w:val="007C4B39"/>
    <w:rsid w:val="007C5781"/>
    <w:rsid w:val="007C5DC8"/>
    <w:rsid w:val="007C5ED8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3BF"/>
    <w:rsid w:val="007D261C"/>
    <w:rsid w:val="007D28AC"/>
    <w:rsid w:val="007D33CC"/>
    <w:rsid w:val="007D5247"/>
    <w:rsid w:val="007D5809"/>
    <w:rsid w:val="007D5901"/>
    <w:rsid w:val="007D6354"/>
    <w:rsid w:val="007D65F7"/>
    <w:rsid w:val="007D6C7C"/>
    <w:rsid w:val="007D7059"/>
    <w:rsid w:val="007D7526"/>
    <w:rsid w:val="007D775D"/>
    <w:rsid w:val="007D7B8F"/>
    <w:rsid w:val="007E01A7"/>
    <w:rsid w:val="007E252D"/>
    <w:rsid w:val="007E29C4"/>
    <w:rsid w:val="007E2A20"/>
    <w:rsid w:val="007E2C7A"/>
    <w:rsid w:val="007E2FA0"/>
    <w:rsid w:val="007E3EF5"/>
    <w:rsid w:val="007E4610"/>
    <w:rsid w:val="007E468F"/>
    <w:rsid w:val="007E4715"/>
    <w:rsid w:val="007E4D98"/>
    <w:rsid w:val="007E4E18"/>
    <w:rsid w:val="007E505B"/>
    <w:rsid w:val="007E5264"/>
    <w:rsid w:val="007E533C"/>
    <w:rsid w:val="007E53BD"/>
    <w:rsid w:val="007E5AC5"/>
    <w:rsid w:val="007E6341"/>
    <w:rsid w:val="007E7091"/>
    <w:rsid w:val="007E7475"/>
    <w:rsid w:val="007E76DF"/>
    <w:rsid w:val="007F12B6"/>
    <w:rsid w:val="007F1726"/>
    <w:rsid w:val="007F191E"/>
    <w:rsid w:val="007F1FEA"/>
    <w:rsid w:val="007F2363"/>
    <w:rsid w:val="007F266F"/>
    <w:rsid w:val="007F28EA"/>
    <w:rsid w:val="007F3F4A"/>
    <w:rsid w:val="007F4904"/>
    <w:rsid w:val="007F5670"/>
    <w:rsid w:val="007F5988"/>
    <w:rsid w:val="007F69DB"/>
    <w:rsid w:val="007F721C"/>
    <w:rsid w:val="007F7B8B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4B"/>
    <w:rsid w:val="008052C1"/>
    <w:rsid w:val="00805313"/>
    <w:rsid w:val="00805927"/>
    <w:rsid w:val="0080605F"/>
    <w:rsid w:val="00806716"/>
    <w:rsid w:val="00807786"/>
    <w:rsid w:val="008101B0"/>
    <w:rsid w:val="008115C7"/>
    <w:rsid w:val="00811FCB"/>
    <w:rsid w:val="008125BB"/>
    <w:rsid w:val="00812781"/>
    <w:rsid w:val="008129EC"/>
    <w:rsid w:val="00812B68"/>
    <w:rsid w:val="00812CE9"/>
    <w:rsid w:val="0081333C"/>
    <w:rsid w:val="00813D91"/>
    <w:rsid w:val="00814228"/>
    <w:rsid w:val="008143BB"/>
    <w:rsid w:val="00814AD5"/>
    <w:rsid w:val="00814F7B"/>
    <w:rsid w:val="00815265"/>
    <w:rsid w:val="00815586"/>
    <w:rsid w:val="00815681"/>
    <w:rsid w:val="008156D5"/>
    <w:rsid w:val="008158D6"/>
    <w:rsid w:val="00815979"/>
    <w:rsid w:val="0081598F"/>
    <w:rsid w:val="00815A65"/>
    <w:rsid w:val="00815DA6"/>
    <w:rsid w:val="00816304"/>
    <w:rsid w:val="008163F2"/>
    <w:rsid w:val="008169EF"/>
    <w:rsid w:val="00817196"/>
    <w:rsid w:val="00817384"/>
    <w:rsid w:val="0081757C"/>
    <w:rsid w:val="00820715"/>
    <w:rsid w:val="008213E6"/>
    <w:rsid w:val="008216C3"/>
    <w:rsid w:val="00821960"/>
    <w:rsid w:val="00821C42"/>
    <w:rsid w:val="00822F04"/>
    <w:rsid w:val="00823512"/>
    <w:rsid w:val="008235DB"/>
    <w:rsid w:val="0082383C"/>
    <w:rsid w:val="008240DA"/>
    <w:rsid w:val="00824466"/>
    <w:rsid w:val="0082461E"/>
    <w:rsid w:val="00824AB4"/>
    <w:rsid w:val="0082557F"/>
    <w:rsid w:val="00825C42"/>
    <w:rsid w:val="00825D25"/>
    <w:rsid w:val="00825D70"/>
    <w:rsid w:val="00825D9F"/>
    <w:rsid w:val="00825EEF"/>
    <w:rsid w:val="00825F51"/>
    <w:rsid w:val="00826FF8"/>
    <w:rsid w:val="00827537"/>
    <w:rsid w:val="0082782A"/>
    <w:rsid w:val="00827889"/>
    <w:rsid w:val="00827CAB"/>
    <w:rsid w:val="00827D6F"/>
    <w:rsid w:val="00827EF9"/>
    <w:rsid w:val="00830181"/>
    <w:rsid w:val="008302F2"/>
    <w:rsid w:val="008305EB"/>
    <w:rsid w:val="00830677"/>
    <w:rsid w:val="00830E87"/>
    <w:rsid w:val="00831504"/>
    <w:rsid w:val="00831FDC"/>
    <w:rsid w:val="0083207E"/>
    <w:rsid w:val="008326C1"/>
    <w:rsid w:val="008328DA"/>
    <w:rsid w:val="00832BC7"/>
    <w:rsid w:val="0083391C"/>
    <w:rsid w:val="00834C82"/>
    <w:rsid w:val="00834F57"/>
    <w:rsid w:val="0083565C"/>
    <w:rsid w:val="00835837"/>
    <w:rsid w:val="00835E84"/>
    <w:rsid w:val="008375E9"/>
    <w:rsid w:val="00837616"/>
    <w:rsid w:val="008376AC"/>
    <w:rsid w:val="0083778B"/>
    <w:rsid w:val="00840F75"/>
    <w:rsid w:val="00841446"/>
    <w:rsid w:val="008427B2"/>
    <w:rsid w:val="00842A83"/>
    <w:rsid w:val="00842B22"/>
    <w:rsid w:val="008434D5"/>
    <w:rsid w:val="008439A6"/>
    <w:rsid w:val="00843D7C"/>
    <w:rsid w:val="00843FEE"/>
    <w:rsid w:val="008443C2"/>
    <w:rsid w:val="008444E8"/>
    <w:rsid w:val="008444E9"/>
    <w:rsid w:val="008446D1"/>
    <w:rsid w:val="0084493A"/>
    <w:rsid w:val="00844B32"/>
    <w:rsid w:val="00844E80"/>
    <w:rsid w:val="00845BE3"/>
    <w:rsid w:val="00845E1A"/>
    <w:rsid w:val="00845F61"/>
    <w:rsid w:val="0084655B"/>
    <w:rsid w:val="00846CB9"/>
    <w:rsid w:val="00846DF4"/>
    <w:rsid w:val="00846FE7"/>
    <w:rsid w:val="00847063"/>
    <w:rsid w:val="008472E8"/>
    <w:rsid w:val="00847308"/>
    <w:rsid w:val="00847459"/>
    <w:rsid w:val="0084761A"/>
    <w:rsid w:val="00847D83"/>
    <w:rsid w:val="008500C9"/>
    <w:rsid w:val="00851238"/>
    <w:rsid w:val="00851C3F"/>
    <w:rsid w:val="008529CC"/>
    <w:rsid w:val="00852B11"/>
    <w:rsid w:val="00852D0A"/>
    <w:rsid w:val="00854025"/>
    <w:rsid w:val="00854DF6"/>
    <w:rsid w:val="00855B14"/>
    <w:rsid w:val="00855FB3"/>
    <w:rsid w:val="0085634B"/>
    <w:rsid w:val="0085639A"/>
    <w:rsid w:val="00856476"/>
    <w:rsid w:val="0085648F"/>
    <w:rsid w:val="008568F5"/>
    <w:rsid w:val="00856911"/>
    <w:rsid w:val="008569B3"/>
    <w:rsid w:val="00857AA3"/>
    <w:rsid w:val="00857C50"/>
    <w:rsid w:val="008601DF"/>
    <w:rsid w:val="00860876"/>
    <w:rsid w:val="008608E3"/>
    <w:rsid w:val="0086099B"/>
    <w:rsid w:val="0086143D"/>
    <w:rsid w:val="0086192F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A29"/>
    <w:rsid w:val="00867B26"/>
    <w:rsid w:val="00867C89"/>
    <w:rsid w:val="0087055F"/>
    <w:rsid w:val="008705D4"/>
    <w:rsid w:val="008706D4"/>
    <w:rsid w:val="00870F8A"/>
    <w:rsid w:val="008719A4"/>
    <w:rsid w:val="00871C7A"/>
    <w:rsid w:val="00871D23"/>
    <w:rsid w:val="00871D26"/>
    <w:rsid w:val="00871F9E"/>
    <w:rsid w:val="00871FBC"/>
    <w:rsid w:val="0087202E"/>
    <w:rsid w:val="008722BE"/>
    <w:rsid w:val="0087259E"/>
    <w:rsid w:val="00872DD4"/>
    <w:rsid w:val="00872DF0"/>
    <w:rsid w:val="00872E99"/>
    <w:rsid w:val="008735D7"/>
    <w:rsid w:val="00873921"/>
    <w:rsid w:val="008739E4"/>
    <w:rsid w:val="00873E31"/>
    <w:rsid w:val="00873F8A"/>
    <w:rsid w:val="00874312"/>
    <w:rsid w:val="0087437C"/>
    <w:rsid w:val="008743D3"/>
    <w:rsid w:val="0087518E"/>
    <w:rsid w:val="008752A5"/>
    <w:rsid w:val="008754FF"/>
    <w:rsid w:val="008759A0"/>
    <w:rsid w:val="00875CD7"/>
    <w:rsid w:val="00876329"/>
    <w:rsid w:val="00876B4D"/>
    <w:rsid w:val="00876C18"/>
    <w:rsid w:val="00876F51"/>
    <w:rsid w:val="00877943"/>
    <w:rsid w:val="00877CC2"/>
    <w:rsid w:val="00877CC7"/>
    <w:rsid w:val="00877F18"/>
    <w:rsid w:val="008800A8"/>
    <w:rsid w:val="00880FCF"/>
    <w:rsid w:val="0088114E"/>
    <w:rsid w:val="00881595"/>
    <w:rsid w:val="0088181F"/>
    <w:rsid w:val="00881CDD"/>
    <w:rsid w:val="00882349"/>
    <w:rsid w:val="008825D3"/>
    <w:rsid w:val="008829E3"/>
    <w:rsid w:val="00882F03"/>
    <w:rsid w:val="00883005"/>
    <w:rsid w:val="008846AC"/>
    <w:rsid w:val="008848F9"/>
    <w:rsid w:val="00884A04"/>
    <w:rsid w:val="00885890"/>
    <w:rsid w:val="00886D00"/>
    <w:rsid w:val="00886D44"/>
    <w:rsid w:val="00886F61"/>
    <w:rsid w:val="00887B43"/>
    <w:rsid w:val="008907CA"/>
    <w:rsid w:val="00891245"/>
    <w:rsid w:val="008913FE"/>
    <w:rsid w:val="00891DA1"/>
    <w:rsid w:val="0089202F"/>
    <w:rsid w:val="00892CFF"/>
    <w:rsid w:val="0089347C"/>
    <w:rsid w:val="0089413F"/>
    <w:rsid w:val="008947E4"/>
    <w:rsid w:val="00894927"/>
    <w:rsid w:val="00894A88"/>
    <w:rsid w:val="00895310"/>
    <w:rsid w:val="00895386"/>
    <w:rsid w:val="0089622E"/>
    <w:rsid w:val="00896985"/>
    <w:rsid w:val="0089757A"/>
    <w:rsid w:val="008A0210"/>
    <w:rsid w:val="008A08E0"/>
    <w:rsid w:val="008A0B24"/>
    <w:rsid w:val="008A0B9C"/>
    <w:rsid w:val="008A1274"/>
    <w:rsid w:val="008A166F"/>
    <w:rsid w:val="008A1AF7"/>
    <w:rsid w:val="008A1E4E"/>
    <w:rsid w:val="008A21FF"/>
    <w:rsid w:val="008A28A2"/>
    <w:rsid w:val="008A2C03"/>
    <w:rsid w:val="008A2C31"/>
    <w:rsid w:val="008A2CE2"/>
    <w:rsid w:val="008A30AC"/>
    <w:rsid w:val="008A30BD"/>
    <w:rsid w:val="008A3AE2"/>
    <w:rsid w:val="008A3C17"/>
    <w:rsid w:val="008A4275"/>
    <w:rsid w:val="008A44B8"/>
    <w:rsid w:val="008A4796"/>
    <w:rsid w:val="008A47D5"/>
    <w:rsid w:val="008A4944"/>
    <w:rsid w:val="008A4AFE"/>
    <w:rsid w:val="008A4C51"/>
    <w:rsid w:val="008A4E29"/>
    <w:rsid w:val="008A4F62"/>
    <w:rsid w:val="008A51A8"/>
    <w:rsid w:val="008A547F"/>
    <w:rsid w:val="008A54C7"/>
    <w:rsid w:val="008A5E94"/>
    <w:rsid w:val="008A620C"/>
    <w:rsid w:val="008A646C"/>
    <w:rsid w:val="008A6D7A"/>
    <w:rsid w:val="008A7515"/>
    <w:rsid w:val="008A76D3"/>
    <w:rsid w:val="008A77D8"/>
    <w:rsid w:val="008B0483"/>
    <w:rsid w:val="008B120C"/>
    <w:rsid w:val="008B1F5B"/>
    <w:rsid w:val="008B2932"/>
    <w:rsid w:val="008B2CEC"/>
    <w:rsid w:val="008B2F3F"/>
    <w:rsid w:val="008B33A1"/>
    <w:rsid w:val="008B37EB"/>
    <w:rsid w:val="008B45A3"/>
    <w:rsid w:val="008B45D6"/>
    <w:rsid w:val="008B4D4B"/>
    <w:rsid w:val="008B5156"/>
    <w:rsid w:val="008B51A0"/>
    <w:rsid w:val="008B592A"/>
    <w:rsid w:val="008B5D1A"/>
    <w:rsid w:val="008B6276"/>
    <w:rsid w:val="008B7545"/>
    <w:rsid w:val="008B7663"/>
    <w:rsid w:val="008B7758"/>
    <w:rsid w:val="008B7788"/>
    <w:rsid w:val="008B7B5C"/>
    <w:rsid w:val="008C035B"/>
    <w:rsid w:val="008C08D7"/>
    <w:rsid w:val="008C0C99"/>
    <w:rsid w:val="008C10C9"/>
    <w:rsid w:val="008C127B"/>
    <w:rsid w:val="008C15CC"/>
    <w:rsid w:val="008C1C27"/>
    <w:rsid w:val="008C1F0E"/>
    <w:rsid w:val="008C1FC4"/>
    <w:rsid w:val="008C2017"/>
    <w:rsid w:val="008C2431"/>
    <w:rsid w:val="008C2CC2"/>
    <w:rsid w:val="008C3872"/>
    <w:rsid w:val="008C3A3B"/>
    <w:rsid w:val="008C3D46"/>
    <w:rsid w:val="008C420F"/>
    <w:rsid w:val="008C4496"/>
    <w:rsid w:val="008C45A4"/>
    <w:rsid w:val="008C48F8"/>
    <w:rsid w:val="008C4958"/>
    <w:rsid w:val="008C4BAA"/>
    <w:rsid w:val="008C4D22"/>
    <w:rsid w:val="008C5ACF"/>
    <w:rsid w:val="008C636D"/>
    <w:rsid w:val="008C6AE8"/>
    <w:rsid w:val="008C7573"/>
    <w:rsid w:val="008C7D4E"/>
    <w:rsid w:val="008C7F2C"/>
    <w:rsid w:val="008C7F46"/>
    <w:rsid w:val="008D0A8B"/>
    <w:rsid w:val="008D114A"/>
    <w:rsid w:val="008D13F8"/>
    <w:rsid w:val="008D1612"/>
    <w:rsid w:val="008D1742"/>
    <w:rsid w:val="008D197A"/>
    <w:rsid w:val="008D19AA"/>
    <w:rsid w:val="008D1CD5"/>
    <w:rsid w:val="008D1FC0"/>
    <w:rsid w:val="008D224C"/>
    <w:rsid w:val="008D2E1D"/>
    <w:rsid w:val="008D2EBF"/>
    <w:rsid w:val="008D3299"/>
    <w:rsid w:val="008D34F1"/>
    <w:rsid w:val="008D39D8"/>
    <w:rsid w:val="008D4D57"/>
    <w:rsid w:val="008D4FAD"/>
    <w:rsid w:val="008D5095"/>
    <w:rsid w:val="008D517C"/>
    <w:rsid w:val="008D680E"/>
    <w:rsid w:val="008D6D1A"/>
    <w:rsid w:val="008E07F9"/>
    <w:rsid w:val="008E0927"/>
    <w:rsid w:val="008E09B7"/>
    <w:rsid w:val="008E0DC8"/>
    <w:rsid w:val="008E0E1F"/>
    <w:rsid w:val="008E10C0"/>
    <w:rsid w:val="008E11E8"/>
    <w:rsid w:val="008E1909"/>
    <w:rsid w:val="008E1C32"/>
    <w:rsid w:val="008E2A65"/>
    <w:rsid w:val="008E30B6"/>
    <w:rsid w:val="008E33E0"/>
    <w:rsid w:val="008E3C1B"/>
    <w:rsid w:val="008E3E1F"/>
    <w:rsid w:val="008E3F0A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0FCB"/>
    <w:rsid w:val="008F173E"/>
    <w:rsid w:val="008F197A"/>
    <w:rsid w:val="008F19BC"/>
    <w:rsid w:val="008F1A60"/>
    <w:rsid w:val="008F1EAB"/>
    <w:rsid w:val="008F1F28"/>
    <w:rsid w:val="008F25D9"/>
    <w:rsid w:val="008F2C6F"/>
    <w:rsid w:val="008F2CB8"/>
    <w:rsid w:val="008F2CF3"/>
    <w:rsid w:val="008F3253"/>
    <w:rsid w:val="008F33DC"/>
    <w:rsid w:val="008F37D2"/>
    <w:rsid w:val="008F4050"/>
    <w:rsid w:val="008F477F"/>
    <w:rsid w:val="008F5A20"/>
    <w:rsid w:val="008F6075"/>
    <w:rsid w:val="008F6BDC"/>
    <w:rsid w:val="008F6D6A"/>
    <w:rsid w:val="008F6F19"/>
    <w:rsid w:val="008F7390"/>
    <w:rsid w:val="008F790A"/>
    <w:rsid w:val="00900CA0"/>
    <w:rsid w:val="0090151D"/>
    <w:rsid w:val="009015A5"/>
    <w:rsid w:val="0090196D"/>
    <w:rsid w:val="00901D4D"/>
    <w:rsid w:val="00902491"/>
    <w:rsid w:val="009028B7"/>
    <w:rsid w:val="00902BDA"/>
    <w:rsid w:val="00902E62"/>
    <w:rsid w:val="0090336B"/>
    <w:rsid w:val="00903880"/>
    <w:rsid w:val="00903AB3"/>
    <w:rsid w:val="00903F57"/>
    <w:rsid w:val="009041E9"/>
    <w:rsid w:val="009041F0"/>
    <w:rsid w:val="009045C6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1DB"/>
    <w:rsid w:val="00910390"/>
    <w:rsid w:val="00910B7D"/>
    <w:rsid w:val="00910FDC"/>
    <w:rsid w:val="00911170"/>
    <w:rsid w:val="00911741"/>
    <w:rsid w:val="00911DFB"/>
    <w:rsid w:val="00911F36"/>
    <w:rsid w:val="0091204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7B7"/>
    <w:rsid w:val="00917858"/>
    <w:rsid w:val="00917956"/>
    <w:rsid w:val="00917B6D"/>
    <w:rsid w:val="00917C8C"/>
    <w:rsid w:val="00917CE9"/>
    <w:rsid w:val="00917E2D"/>
    <w:rsid w:val="00917EFC"/>
    <w:rsid w:val="0092027E"/>
    <w:rsid w:val="00920836"/>
    <w:rsid w:val="00920BF2"/>
    <w:rsid w:val="0092137F"/>
    <w:rsid w:val="00921667"/>
    <w:rsid w:val="00922010"/>
    <w:rsid w:val="009220B9"/>
    <w:rsid w:val="0092265D"/>
    <w:rsid w:val="009226F0"/>
    <w:rsid w:val="0092270D"/>
    <w:rsid w:val="0092272E"/>
    <w:rsid w:val="009237EC"/>
    <w:rsid w:val="00923BD4"/>
    <w:rsid w:val="00923D57"/>
    <w:rsid w:val="00923E00"/>
    <w:rsid w:val="00924A58"/>
    <w:rsid w:val="0092533B"/>
    <w:rsid w:val="0092545F"/>
    <w:rsid w:val="0092560F"/>
    <w:rsid w:val="00925878"/>
    <w:rsid w:val="00925CBD"/>
    <w:rsid w:val="00926444"/>
    <w:rsid w:val="00927AAE"/>
    <w:rsid w:val="00930539"/>
    <w:rsid w:val="00931BD9"/>
    <w:rsid w:val="00932130"/>
    <w:rsid w:val="00932952"/>
    <w:rsid w:val="00933367"/>
    <w:rsid w:val="00933E80"/>
    <w:rsid w:val="00933F91"/>
    <w:rsid w:val="00934396"/>
    <w:rsid w:val="009349BB"/>
    <w:rsid w:val="00935519"/>
    <w:rsid w:val="00935A7F"/>
    <w:rsid w:val="009405A0"/>
    <w:rsid w:val="00940C00"/>
    <w:rsid w:val="009412DB"/>
    <w:rsid w:val="00941381"/>
    <w:rsid w:val="00941636"/>
    <w:rsid w:val="00942743"/>
    <w:rsid w:val="00942A1C"/>
    <w:rsid w:val="00942BF6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A35"/>
    <w:rsid w:val="00945B0E"/>
    <w:rsid w:val="00945C05"/>
    <w:rsid w:val="00946815"/>
    <w:rsid w:val="00946945"/>
    <w:rsid w:val="009472B3"/>
    <w:rsid w:val="0094758D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56E"/>
    <w:rsid w:val="009559ED"/>
    <w:rsid w:val="00955E69"/>
    <w:rsid w:val="0095670D"/>
    <w:rsid w:val="0095681E"/>
    <w:rsid w:val="00956901"/>
    <w:rsid w:val="00957208"/>
    <w:rsid w:val="009572D4"/>
    <w:rsid w:val="0096023C"/>
    <w:rsid w:val="009615FF"/>
    <w:rsid w:val="00961921"/>
    <w:rsid w:val="0096240B"/>
    <w:rsid w:val="00962FD4"/>
    <w:rsid w:val="009630E8"/>
    <w:rsid w:val="009632C7"/>
    <w:rsid w:val="0096355B"/>
    <w:rsid w:val="00963BD3"/>
    <w:rsid w:val="00963C1E"/>
    <w:rsid w:val="0096430A"/>
    <w:rsid w:val="00964464"/>
    <w:rsid w:val="0096475B"/>
    <w:rsid w:val="0096554B"/>
    <w:rsid w:val="00965731"/>
    <w:rsid w:val="0096584A"/>
    <w:rsid w:val="00965A4F"/>
    <w:rsid w:val="00965BD7"/>
    <w:rsid w:val="00965E61"/>
    <w:rsid w:val="00967013"/>
    <w:rsid w:val="00967234"/>
    <w:rsid w:val="0096766E"/>
    <w:rsid w:val="00967872"/>
    <w:rsid w:val="00967B0B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452"/>
    <w:rsid w:val="00973D9E"/>
    <w:rsid w:val="00974A18"/>
    <w:rsid w:val="00974BE1"/>
    <w:rsid w:val="00974C50"/>
    <w:rsid w:val="00975D06"/>
    <w:rsid w:val="0097658D"/>
    <w:rsid w:val="0097685A"/>
    <w:rsid w:val="00976949"/>
    <w:rsid w:val="00976B34"/>
    <w:rsid w:val="00976D35"/>
    <w:rsid w:val="00976E6F"/>
    <w:rsid w:val="00977018"/>
    <w:rsid w:val="00977A89"/>
    <w:rsid w:val="00977F6E"/>
    <w:rsid w:val="00980477"/>
    <w:rsid w:val="0098062F"/>
    <w:rsid w:val="00981227"/>
    <w:rsid w:val="009817BF"/>
    <w:rsid w:val="009820F4"/>
    <w:rsid w:val="00982834"/>
    <w:rsid w:val="009830AA"/>
    <w:rsid w:val="00983521"/>
    <w:rsid w:val="009835A1"/>
    <w:rsid w:val="009835C7"/>
    <w:rsid w:val="00983879"/>
    <w:rsid w:val="009840D2"/>
    <w:rsid w:val="009841FF"/>
    <w:rsid w:val="009842FC"/>
    <w:rsid w:val="00984738"/>
    <w:rsid w:val="0098494B"/>
    <w:rsid w:val="00984F15"/>
    <w:rsid w:val="00985253"/>
    <w:rsid w:val="009853B3"/>
    <w:rsid w:val="00985C25"/>
    <w:rsid w:val="00986635"/>
    <w:rsid w:val="009866A1"/>
    <w:rsid w:val="009870B6"/>
    <w:rsid w:val="00987C75"/>
    <w:rsid w:val="00987F9C"/>
    <w:rsid w:val="009900E5"/>
    <w:rsid w:val="00990194"/>
    <w:rsid w:val="009901FB"/>
    <w:rsid w:val="00990630"/>
    <w:rsid w:val="0099093F"/>
    <w:rsid w:val="00990B5A"/>
    <w:rsid w:val="00990D46"/>
    <w:rsid w:val="00991761"/>
    <w:rsid w:val="00991A67"/>
    <w:rsid w:val="009921EC"/>
    <w:rsid w:val="0099235B"/>
    <w:rsid w:val="00992578"/>
    <w:rsid w:val="00992C14"/>
    <w:rsid w:val="00992CDF"/>
    <w:rsid w:val="00993321"/>
    <w:rsid w:val="00993D8D"/>
    <w:rsid w:val="00994309"/>
    <w:rsid w:val="00994B02"/>
    <w:rsid w:val="00994DCA"/>
    <w:rsid w:val="00994E74"/>
    <w:rsid w:val="00995330"/>
    <w:rsid w:val="0099543E"/>
    <w:rsid w:val="009955D8"/>
    <w:rsid w:val="00995692"/>
    <w:rsid w:val="0099581D"/>
    <w:rsid w:val="00995B06"/>
    <w:rsid w:val="0099603E"/>
    <w:rsid w:val="00996300"/>
    <w:rsid w:val="009965BD"/>
    <w:rsid w:val="00996832"/>
    <w:rsid w:val="009969E2"/>
    <w:rsid w:val="00996BDC"/>
    <w:rsid w:val="00996E60"/>
    <w:rsid w:val="009970DD"/>
    <w:rsid w:val="009A005D"/>
    <w:rsid w:val="009A0FAB"/>
    <w:rsid w:val="009A0FBA"/>
    <w:rsid w:val="009A13D5"/>
    <w:rsid w:val="009A154B"/>
    <w:rsid w:val="009A1601"/>
    <w:rsid w:val="009A1BF0"/>
    <w:rsid w:val="009A1C6E"/>
    <w:rsid w:val="009A1F67"/>
    <w:rsid w:val="009A24C8"/>
    <w:rsid w:val="009A257B"/>
    <w:rsid w:val="009A2F3C"/>
    <w:rsid w:val="009A376A"/>
    <w:rsid w:val="009A4211"/>
    <w:rsid w:val="009A42A8"/>
    <w:rsid w:val="009A42E3"/>
    <w:rsid w:val="009A462D"/>
    <w:rsid w:val="009A5216"/>
    <w:rsid w:val="009A564B"/>
    <w:rsid w:val="009A58CF"/>
    <w:rsid w:val="009A5CBA"/>
    <w:rsid w:val="009A6133"/>
    <w:rsid w:val="009A6274"/>
    <w:rsid w:val="009A627F"/>
    <w:rsid w:val="009A645B"/>
    <w:rsid w:val="009A71C9"/>
    <w:rsid w:val="009A747D"/>
    <w:rsid w:val="009A755E"/>
    <w:rsid w:val="009B0D91"/>
    <w:rsid w:val="009B3104"/>
    <w:rsid w:val="009B371D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56E6"/>
    <w:rsid w:val="009B63E2"/>
    <w:rsid w:val="009B6662"/>
    <w:rsid w:val="009B6F63"/>
    <w:rsid w:val="009B6F97"/>
    <w:rsid w:val="009B7AA5"/>
    <w:rsid w:val="009B7ADC"/>
    <w:rsid w:val="009B7B75"/>
    <w:rsid w:val="009B7E87"/>
    <w:rsid w:val="009C056E"/>
    <w:rsid w:val="009C0587"/>
    <w:rsid w:val="009C07A7"/>
    <w:rsid w:val="009C132F"/>
    <w:rsid w:val="009C24A5"/>
    <w:rsid w:val="009C273D"/>
    <w:rsid w:val="009C2DAB"/>
    <w:rsid w:val="009C30B2"/>
    <w:rsid w:val="009C39F2"/>
    <w:rsid w:val="009C403E"/>
    <w:rsid w:val="009C45FC"/>
    <w:rsid w:val="009C46AB"/>
    <w:rsid w:val="009C4923"/>
    <w:rsid w:val="009C5410"/>
    <w:rsid w:val="009C5948"/>
    <w:rsid w:val="009C5A31"/>
    <w:rsid w:val="009C62EF"/>
    <w:rsid w:val="009C6698"/>
    <w:rsid w:val="009C742A"/>
    <w:rsid w:val="009C78AC"/>
    <w:rsid w:val="009C7D7B"/>
    <w:rsid w:val="009D111B"/>
    <w:rsid w:val="009D17DD"/>
    <w:rsid w:val="009D1829"/>
    <w:rsid w:val="009D1A51"/>
    <w:rsid w:val="009D1CC3"/>
    <w:rsid w:val="009D1F75"/>
    <w:rsid w:val="009D2044"/>
    <w:rsid w:val="009D20C7"/>
    <w:rsid w:val="009D2A20"/>
    <w:rsid w:val="009D2ACB"/>
    <w:rsid w:val="009D2ACD"/>
    <w:rsid w:val="009D2C4E"/>
    <w:rsid w:val="009D2E41"/>
    <w:rsid w:val="009D30F3"/>
    <w:rsid w:val="009D34E4"/>
    <w:rsid w:val="009D34E9"/>
    <w:rsid w:val="009D378A"/>
    <w:rsid w:val="009D4738"/>
    <w:rsid w:val="009D48E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913"/>
    <w:rsid w:val="009D7E42"/>
    <w:rsid w:val="009D7EAB"/>
    <w:rsid w:val="009E0213"/>
    <w:rsid w:val="009E068F"/>
    <w:rsid w:val="009E07DE"/>
    <w:rsid w:val="009E23F6"/>
    <w:rsid w:val="009E31AE"/>
    <w:rsid w:val="009E35DB"/>
    <w:rsid w:val="009E3889"/>
    <w:rsid w:val="009E3AA1"/>
    <w:rsid w:val="009E4004"/>
    <w:rsid w:val="009E43E8"/>
    <w:rsid w:val="009E476C"/>
    <w:rsid w:val="009E47A3"/>
    <w:rsid w:val="009E5C9A"/>
    <w:rsid w:val="009E5D88"/>
    <w:rsid w:val="009E602D"/>
    <w:rsid w:val="009E6817"/>
    <w:rsid w:val="009E6AD5"/>
    <w:rsid w:val="009E71D4"/>
    <w:rsid w:val="009E7CD1"/>
    <w:rsid w:val="009E7CEA"/>
    <w:rsid w:val="009F00CE"/>
    <w:rsid w:val="009F0370"/>
    <w:rsid w:val="009F08F3"/>
    <w:rsid w:val="009F09EF"/>
    <w:rsid w:val="009F0A74"/>
    <w:rsid w:val="009F1A8F"/>
    <w:rsid w:val="009F2089"/>
    <w:rsid w:val="009F22DC"/>
    <w:rsid w:val="009F2AE7"/>
    <w:rsid w:val="009F2AF7"/>
    <w:rsid w:val="009F2B2C"/>
    <w:rsid w:val="009F2E03"/>
    <w:rsid w:val="009F344F"/>
    <w:rsid w:val="009F3B1B"/>
    <w:rsid w:val="009F3E31"/>
    <w:rsid w:val="009F4DA7"/>
    <w:rsid w:val="009F6024"/>
    <w:rsid w:val="009F753B"/>
    <w:rsid w:val="009F7AFA"/>
    <w:rsid w:val="009F7BDB"/>
    <w:rsid w:val="009F7C5C"/>
    <w:rsid w:val="009F7DAD"/>
    <w:rsid w:val="00A00254"/>
    <w:rsid w:val="00A0026D"/>
    <w:rsid w:val="00A0039D"/>
    <w:rsid w:val="00A020A8"/>
    <w:rsid w:val="00A021CA"/>
    <w:rsid w:val="00A02D6D"/>
    <w:rsid w:val="00A038B8"/>
    <w:rsid w:val="00A03E78"/>
    <w:rsid w:val="00A04232"/>
    <w:rsid w:val="00A04367"/>
    <w:rsid w:val="00A047D2"/>
    <w:rsid w:val="00A048A8"/>
    <w:rsid w:val="00A048CE"/>
    <w:rsid w:val="00A04968"/>
    <w:rsid w:val="00A04DCB"/>
    <w:rsid w:val="00A0554E"/>
    <w:rsid w:val="00A05B47"/>
    <w:rsid w:val="00A06DB0"/>
    <w:rsid w:val="00A079D6"/>
    <w:rsid w:val="00A079D8"/>
    <w:rsid w:val="00A100B3"/>
    <w:rsid w:val="00A10D52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BE"/>
    <w:rsid w:val="00A164E3"/>
    <w:rsid w:val="00A16D7C"/>
    <w:rsid w:val="00A16EE6"/>
    <w:rsid w:val="00A17F63"/>
    <w:rsid w:val="00A200EF"/>
    <w:rsid w:val="00A20E4F"/>
    <w:rsid w:val="00A213FF"/>
    <w:rsid w:val="00A21434"/>
    <w:rsid w:val="00A2149F"/>
    <w:rsid w:val="00A214F4"/>
    <w:rsid w:val="00A2162A"/>
    <w:rsid w:val="00A2193B"/>
    <w:rsid w:val="00A21B62"/>
    <w:rsid w:val="00A21C2D"/>
    <w:rsid w:val="00A229BF"/>
    <w:rsid w:val="00A22EE1"/>
    <w:rsid w:val="00A2343D"/>
    <w:rsid w:val="00A2351A"/>
    <w:rsid w:val="00A23DFC"/>
    <w:rsid w:val="00A23F25"/>
    <w:rsid w:val="00A24281"/>
    <w:rsid w:val="00A24349"/>
    <w:rsid w:val="00A24EAC"/>
    <w:rsid w:val="00A25032"/>
    <w:rsid w:val="00A253A7"/>
    <w:rsid w:val="00A26381"/>
    <w:rsid w:val="00A264A9"/>
    <w:rsid w:val="00A2663B"/>
    <w:rsid w:val="00A26849"/>
    <w:rsid w:val="00A269B0"/>
    <w:rsid w:val="00A26C61"/>
    <w:rsid w:val="00A27602"/>
    <w:rsid w:val="00A27785"/>
    <w:rsid w:val="00A30187"/>
    <w:rsid w:val="00A30C0E"/>
    <w:rsid w:val="00A30FDB"/>
    <w:rsid w:val="00A31952"/>
    <w:rsid w:val="00A319C8"/>
    <w:rsid w:val="00A32D38"/>
    <w:rsid w:val="00A33041"/>
    <w:rsid w:val="00A33EF5"/>
    <w:rsid w:val="00A34314"/>
    <w:rsid w:val="00A3448A"/>
    <w:rsid w:val="00A34535"/>
    <w:rsid w:val="00A34549"/>
    <w:rsid w:val="00A3513A"/>
    <w:rsid w:val="00A35160"/>
    <w:rsid w:val="00A35294"/>
    <w:rsid w:val="00A35469"/>
    <w:rsid w:val="00A35D03"/>
    <w:rsid w:val="00A3605D"/>
    <w:rsid w:val="00A36297"/>
    <w:rsid w:val="00A36EAD"/>
    <w:rsid w:val="00A3755F"/>
    <w:rsid w:val="00A37B06"/>
    <w:rsid w:val="00A37E7B"/>
    <w:rsid w:val="00A406F0"/>
    <w:rsid w:val="00A408D4"/>
    <w:rsid w:val="00A40E1E"/>
    <w:rsid w:val="00A419C2"/>
    <w:rsid w:val="00A41D5E"/>
    <w:rsid w:val="00A41E2B"/>
    <w:rsid w:val="00A42250"/>
    <w:rsid w:val="00A4252A"/>
    <w:rsid w:val="00A4264A"/>
    <w:rsid w:val="00A42B4C"/>
    <w:rsid w:val="00A42E7F"/>
    <w:rsid w:val="00A42F9B"/>
    <w:rsid w:val="00A43013"/>
    <w:rsid w:val="00A4318D"/>
    <w:rsid w:val="00A43693"/>
    <w:rsid w:val="00A43E2C"/>
    <w:rsid w:val="00A43ECE"/>
    <w:rsid w:val="00A4468D"/>
    <w:rsid w:val="00A4481F"/>
    <w:rsid w:val="00A4485F"/>
    <w:rsid w:val="00A45388"/>
    <w:rsid w:val="00A453DB"/>
    <w:rsid w:val="00A45AD5"/>
    <w:rsid w:val="00A45B74"/>
    <w:rsid w:val="00A45BB0"/>
    <w:rsid w:val="00A46173"/>
    <w:rsid w:val="00A4665B"/>
    <w:rsid w:val="00A4678B"/>
    <w:rsid w:val="00A469EB"/>
    <w:rsid w:val="00A469ED"/>
    <w:rsid w:val="00A46A95"/>
    <w:rsid w:val="00A470A7"/>
    <w:rsid w:val="00A4745A"/>
    <w:rsid w:val="00A47A09"/>
    <w:rsid w:val="00A50156"/>
    <w:rsid w:val="00A5073A"/>
    <w:rsid w:val="00A50F12"/>
    <w:rsid w:val="00A50F41"/>
    <w:rsid w:val="00A5140E"/>
    <w:rsid w:val="00A51547"/>
    <w:rsid w:val="00A51E32"/>
    <w:rsid w:val="00A51F10"/>
    <w:rsid w:val="00A51F20"/>
    <w:rsid w:val="00A51FE3"/>
    <w:rsid w:val="00A522DB"/>
    <w:rsid w:val="00A5242C"/>
    <w:rsid w:val="00A5250C"/>
    <w:rsid w:val="00A525A0"/>
    <w:rsid w:val="00A52B3E"/>
    <w:rsid w:val="00A52E1D"/>
    <w:rsid w:val="00A52F16"/>
    <w:rsid w:val="00A5341A"/>
    <w:rsid w:val="00A53804"/>
    <w:rsid w:val="00A54350"/>
    <w:rsid w:val="00A55A2B"/>
    <w:rsid w:val="00A55EE6"/>
    <w:rsid w:val="00A56674"/>
    <w:rsid w:val="00A568A5"/>
    <w:rsid w:val="00A601E5"/>
    <w:rsid w:val="00A60DBF"/>
    <w:rsid w:val="00A60E1E"/>
    <w:rsid w:val="00A6126F"/>
    <w:rsid w:val="00A61499"/>
    <w:rsid w:val="00A623EE"/>
    <w:rsid w:val="00A62703"/>
    <w:rsid w:val="00A62C1F"/>
    <w:rsid w:val="00A63483"/>
    <w:rsid w:val="00A647D1"/>
    <w:rsid w:val="00A64DD4"/>
    <w:rsid w:val="00A6572A"/>
    <w:rsid w:val="00A65751"/>
    <w:rsid w:val="00A65943"/>
    <w:rsid w:val="00A65977"/>
    <w:rsid w:val="00A660AC"/>
    <w:rsid w:val="00A66720"/>
    <w:rsid w:val="00A670EF"/>
    <w:rsid w:val="00A67386"/>
    <w:rsid w:val="00A67D49"/>
    <w:rsid w:val="00A67E6C"/>
    <w:rsid w:val="00A70E2E"/>
    <w:rsid w:val="00A71280"/>
    <w:rsid w:val="00A715EC"/>
    <w:rsid w:val="00A716B7"/>
    <w:rsid w:val="00A71B99"/>
    <w:rsid w:val="00A71E0A"/>
    <w:rsid w:val="00A7246D"/>
    <w:rsid w:val="00A7275D"/>
    <w:rsid w:val="00A7282A"/>
    <w:rsid w:val="00A72E81"/>
    <w:rsid w:val="00A73989"/>
    <w:rsid w:val="00A739D0"/>
    <w:rsid w:val="00A73D7E"/>
    <w:rsid w:val="00A74550"/>
    <w:rsid w:val="00A746CE"/>
    <w:rsid w:val="00A749D3"/>
    <w:rsid w:val="00A74F7D"/>
    <w:rsid w:val="00A754EE"/>
    <w:rsid w:val="00A761D4"/>
    <w:rsid w:val="00A773F0"/>
    <w:rsid w:val="00A776B4"/>
    <w:rsid w:val="00A77EC4"/>
    <w:rsid w:val="00A80633"/>
    <w:rsid w:val="00A80C69"/>
    <w:rsid w:val="00A81391"/>
    <w:rsid w:val="00A8220A"/>
    <w:rsid w:val="00A83181"/>
    <w:rsid w:val="00A83B47"/>
    <w:rsid w:val="00A8445F"/>
    <w:rsid w:val="00A852ED"/>
    <w:rsid w:val="00A8531C"/>
    <w:rsid w:val="00A85652"/>
    <w:rsid w:val="00A85A38"/>
    <w:rsid w:val="00A85D63"/>
    <w:rsid w:val="00A860D3"/>
    <w:rsid w:val="00A8722D"/>
    <w:rsid w:val="00A877A9"/>
    <w:rsid w:val="00A8796D"/>
    <w:rsid w:val="00A908C3"/>
    <w:rsid w:val="00A90B0D"/>
    <w:rsid w:val="00A90BB2"/>
    <w:rsid w:val="00A90EB9"/>
    <w:rsid w:val="00A90FD1"/>
    <w:rsid w:val="00A91F23"/>
    <w:rsid w:val="00A920C7"/>
    <w:rsid w:val="00A92879"/>
    <w:rsid w:val="00A9351C"/>
    <w:rsid w:val="00A93D59"/>
    <w:rsid w:val="00A9481C"/>
    <w:rsid w:val="00A9544C"/>
    <w:rsid w:val="00A9546D"/>
    <w:rsid w:val="00A956A5"/>
    <w:rsid w:val="00A9594B"/>
    <w:rsid w:val="00A95C1F"/>
    <w:rsid w:val="00A96357"/>
    <w:rsid w:val="00A96C0D"/>
    <w:rsid w:val="00A979EE"/>
    <w:rsid w:val="00A97EE2"/>
    <w:rsid w:val="00AA016F"/>
    <w:rsid w:val="00AA0457"/>
    <w:rsid w:val="00AA04EC"/>
    <w:rsid w:val="00AA05E2"/>
    <w:rsid w:val="00AA0C40"/>
    <w:rsid w:val="00AA11B7"/>
    <w:rsid w:val="00AA1D8A"/>
    <w:rsid w:val="00AA1ED6"/>
    <w:rsid w:val="00AA23DA"/>
    <w:rsid w:val="00AA2D9C"/>
    <w:rsid w:val="00AA3748"/>
    <w:rsid w:val="00AA446F"/>
    <w:rsid w:val="00AA51D6"/>
    <w:rsid w:val="00AA5AC5"/>
    <w:rsid w:val="00AA5D17"/>
    <w:rsid w:val="00AA5FC8"/>
    <w:rsid w:val="00AA76CD"/>
    <w:rsid w:val="00AA7AA9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677"/>
    <w:rsid w:val="00AB38F1"/>
    <w:rsid w:val="00AB3AF6"/>
    <w:rsid w:val="00AB3B29"/>
    <w:rsid w:val="00AB3B74"/>
    <w:rsid w:val="00AB4AB8"/>
    <w:rsid w:val="00AB4BAA"/>
    <w:rsid w:val="00AB4DEB"/>
    <w:rsid w:val="00AB5469"/>
    <w:rsid w:val="00AB559B"/>
    <w:rsid w:val="00AB5EE3"/>
    <w:rsid w:val="00AB6526"/>
    <w:rsid w:val="00AB655E"/>
    <w:rsid w:val="00AB693B"/>
    <w:rsid w:val="00AB6EAE"/>
    <w:rsid w:val="00AB7DA2"/>
    <w:rsid w:val="00AC007F"/>
    <w:rsid w:val="00AC158C"/>
    <w:rsid w:val="00AC1832"/>
    <w:rsid w:val="00AC1AB7"/>
    <w:rsid w:val="00AC1B8E"/>
    <w:rsid w:val="00AC1D55"/>
    <w:rsid w:val="00AC1F0D"/>
    <w:rsid w:val="00AC22DC"/>
    <w:rsid w:val="00AC2ECD"/>
    <w:rsid w:val="00AC3119"/>
    <w:rsid w:val="00AC3463"/>
    <w:rsid w:val="00AC3884"/>
    <w:rsid w:val="00AC38AE"/>
    <w:rsid w:val="00AC3CAB"/>
    <w:rsid w:val="00AC49FB"/>
    <w:rsid w:val="00AC4BF1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616"/>
    <w:rsid w:val="00AD76BF"/>
    <w:rsid w:val="00AD7ABF"/>
    <w:rsid w:val="00AD7D2A"/>
    <w:rsid w:val="00AD7F4A"/>
    <w:rsid w:val="00AE0416"/>
    <w:rsid w:val="00AE0A60"/>
    <w:rsid w:val="00AE150B"/>
    <w:rsid w:val="00AE1722"/>
    <w:rsid w:val="00AE1FE3"/>
    <w:rsid w:val="00AE27AC"/>
    <w:rsid w:val="00AE2E8D"/>
    <w:rsid w:val="00AE34E7"/>
    <w:rsid w:val="00AE39D2"/>
    <w:rsid w:val="00AE3BCA"/>
    <w:rsid w:val="00AE3D3C"/>
    <w:rsid w:val="00AE3FA0"/>
    <w:rsid w:val="00AE40E0"/>
    <w:rsid w:val="00AE47E7"/>
    <w:rsid w:val="00AE4DBA"/>
    <w:rsid w:val="00AE4F07"/>
    <w:rsid w:val="00AE5783"/>
    <w:rsid w:val="00AE64EF"/>
    <w:rsid w:val="00AE71F0"/>
    <w:rsid w:val="00AE7707"/>
    <w:rsid w:val="00AF04CF"/>
    <w:rsid w:val="00AF0B4B"/>
    <w:rsid w:val="00AF0F75"/>
    <w:rsid w:val="00AF14A5"/>
    <w:rsid w:val="00AF1C5D"/>
    <w:rsid w:val="00AF1E22"/>
    <w:rsid w:val="00AF271A"/>
    <w:rsid w:val="00AF3219"/>
    <w:rsid w:val="00AF357F"/>
    <w:rsid w:val="00AF3681"/>
    <w:rsid w:val="00AF42D7"/>
    <w:rsid w:val="00AF4339"/>
    <w:rsid w:val="00AF4361"/>
    <w:rsid w:val="00AF474B"/>
    <w:rsid w:val="00AF4AFF"/>
    <w:rsid w:val="00AF5422"/>
    <w:rsid w:val="00AF643F"/>
    <w:rsid w:val="00AF6DA0"/>
    <w:rsid w:val="00AF7A11"/>
    <w:rsid w:val="00B006FE"/>
    <w:rsid w:val="00B007CB"/>
    <w:rsid w:val="00B00A65"/>
    <w:rsid w:val="00B02575"/>
    <w:rsid w:val="00B029F3"/>
    <w:rsid w:val="00B02AA9"/>
    <w:rsid w:val="00B02D93"/>
    <w:rsid w:val="00B02FA3"/>
    <w:rsid w:val="00B03281"/>
    <w:rsid w:val="00B035E8"/>
    <w:rsid w:val="00B05084"/>
    <w:rsid w:val="00B060D7"/>
    <w:rsid w:val="00B06901"/>
    <w:rsid w:val="00B10EEB"/>
    <w:rsid w:val="00B11344"/>
    <w:rsid w:val="00B11379"/>
    <w:rsid w:val="00B1177A"/>
    <w:rsid w:val="00B11D83"/>
    <w:rsid w:val="00B12193"/>
    <w:rsid w:val="00B12447"/>
    <w:rsid w:val="00B12A12"/>
    <w:rsid w:val="00B12F43"/>
    <w:rsid w:val="00B132FF"/>
    <w:rsid w:val="00B143FA"/>
    <w:rsid w:val="00B146E4"/>
    <w:rsid w:val="00B15781"/>
    <w:rsid w:val="00B157F9"/>
    <w:rsid w:val="00B159ED"/>
    <w:rsid w:val="00B1674F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A3D"/>
    <w:rsid w:val="00B21D5E"/>
    <w:rsid w:val="00B223A0"/>
    <w:rsid w:val="00B22634"/>
    <w:rsid w:val="00B22795"/>
    <w:rsid w:val="00B231A3"/>
    <w:rsid w:val="00B23499"/>
    <w:rsid w:val="00B23755"/>
    <w:rsid w:val="00B23D38"/>
    <w:rsid w:val="00B2409E"/>
    <w:rsid w:val="00B24598"/>
    <w:rsid w:val="00B24D34"/>
    <w:rsid w:val="00B25A7A"/>
    <w:rsid w:val="00B25C41"/>
    <w:rsid w:val="00B25D84"/>
    <w:rsid w:val="00B263DB"/>
    <w:rsid w:val="00B26C1E"/>
    <w:rsid w:val="00B2763F"/>
    <w:rsid w:val="00B27AAC"/>
    <w:rsid w:val="00B27EF6"/>
    <w:rsid w:val="00B30016"/>
    <w:rsid w:val="00B30309"/>
    <w:rsid w:val="00B30345"/>
    <w:rsid w:val="00B3034A"/>
    <w:rsid w:val="00B30462"/>
    <w:rsid w:val="00B3058F"/>
    <w:rsid w:val="00B30887"/>
    <w:rsid w:val="00B30929"/>
    <w:rsid w:val="00B30CC6"/>
    <w:rsid w:val="00B30D68"/>
    <w:rsid w:val="00B318DF"/>
    <w:rsid w:val="00B31A5E"/>
    <w:rsid w:val="00B31EDC"/>
    <w:rsid w:val="00B32174"/>
    <w:rsid w:val="00B32210"/>
    <w:rsid w:val="00B3262E"/>
    <w:rsid w:val="00B327B3"/>
    <w:rsid w:val="00B32914"/>
    <w:rsid w:val="00B329F7"/>
    <w:rsid w:val="00B32B84"/>
    <w:rsid w:val="00B32BC1"/>
    <w:rsid w:val="00B3336F"/>
    <w:rsid w:val="00B337BC"/>
    <w:rsid w:val="00B34A46"/>
    <w:rsid w:val="00B34AD2"/>
    <w:rsid w:val="00B34C8D"/>
    <w:rsid w:val="00B34D25"/>
    <w:rsid w:val="00B35629"/>
    <w:rsid w:val="00B35997"/>
    <w:rsid w:val="00B35AA6"/>
    <w:rsid w:val="00B36F25"/>
    <w:rsid w:val="00B36F3A"/>
    <w:rsid w:val="00B372AA"/>
    <w:rsid w:val="00B37A4B"/>
    <w:rsid w:val="00B37D75"/>
    <w:rsid w:val="00B40445"/>
    <w:rsid w:val="00B41888"/>
    <w:rsid w:val="00B442DD"/>
    <w:rsid w:val="00B44A42"/>
    <w:rsid w:val="00B44B37"/>
    <w:rsid w:val="00B44CAB"/>
    <w:rsid w:val="00B44D30"/>
    <w:rsid w:val="00B45A52"/>
    <w:rsid w:val="00B46175"/>
    <w:rsid w:val="00B477B8"/>
    <w:rsid w:val="00B47803"/>
    <w:rsid w:val="00B4791A"/>
    <w:rsid w:val="00B47C29"/>
    <w:rsid w:val="00B47D21"/>
    <w:rsid w:val="00B50EAB"/>
    <w:rsid w:val="00B50FCE"/>
    <w:rsid w:val="00B51008"/>
    <w:rsid w:val="00B51031"/>
    <w:rsid w:val="00B5157C"/>
    <w:rsid w:val="00B51D73"/>
    <w:rsid w:val="00B52318"/>
    <w:rsid w:val="00B52749"/>
    <w:rsid w:val="00B5286A"/>
    <w:rsid w:val="00B53485"/>
    <w:rsid w:val="00B537CE"/>
    <w:rsid w:val="00B54858"/>
    <w:rsid w:val="00B54B78"/>
    <w:rsid w:val="00B55F0D"/>
    <w:rsid w:val="00B57004"/>
    <w:rsid w:val="00B57237"/>
    <w:rsid w:val="00B57291"/>
    <w:rsid w:val="00B575E0"/>
    <w:rsid w:val="00B57A4E"/>
    <w:rsid w:val="00B57B83"/>
    <w:rsid w:val="00B57D38"/>
    <w:rsid w:val="00B57D49"/>
    <w:rsid w:val="00B57E29"/>
    <w:rsid w:val="00B57FF9"/>
    <w:rsid w:val="00B60BB3"/>
    <w:rsid w:val="00B61829"/>
    <w:rsid w:val="00B61B30"/>
    <w:rsid w:val="00B61C57"/>
    <w:rsid w:val="00B62BEF"/>
    <w:rsid w:val="00B635B1"/>
    <w:rsid w:val="00B63658"/>
    <w:rsid w:val="00B63B96"/>
    <w:rsid w:val="00B63CEF"/>
    <w:rsid w:val="00B64A5E"/>
    <w:rsid w:val="00B64E77"/>
    <w:rsid w:val="00B66456"/>
    <w:rsid w:val="00B664C7"/>
    <w:rsid w:val="00B66DC0"/>
    <w:rsid w:val="00B66F4E"/>
    <w:rsid w:val="00B67A70"/>
    <w:rsid w:val="00B67AC2"/>
    <w:rsid w:val="00B7019D"/>
    <w:rsid w:val="00B70DEE"/>
    <w:rsid w:val="00B71751"/>
    <w:rsid w:val="00B717DD"/>
    <w:rsid w:val="00B71C36"/>
    <w:rsid w:val="00B7285B"/>
    <w:rsid w:val="00B72868"/>
    <w:rsid w:val="00B7331C"/>
    <w:rsid w:val="00B73583"/>
    <w:rsid w:val="00B739F6"/>
    <w:rsid w:val="00B757FE"/>
    <w:rsid w:val="00B75DB3"/>
    <w:rsid w:val="00B76378"/>
    <w:rsid w:val="00B76D2A"/>
    <w:rsid w:val="00B777F2"/>
    <w:rsid w:val="00B77FFB"/>
    <w:rsid w:val="00B80121"/>
    <w:rsid w:val="00B804F2"/>
    <w:rsid w:val="00B81A7B"/>
    <w:rsid w:val="00B81F07"/>
    <w:rsid w:val="00B81FF6"/>
    <w:rsid w:val="00B8209E"/>
    <w:rsid w:val="00B83396"/>
    <w:rsid w:val="00B83927"/>
    <w:rsid w:val="00B83F06"/>
    <w:rsid w:val="00B84C08"/>
    <w:rsid w:val="00B84E5E"/>
    <w:rsid w:val="00B85203"/>
    <w:rsid w:val="00B852E5"/>
    <w:rsid w:val="00B85489"/>
    <w:rsid w:val="00B85920"/>
    <w:rsid w:val="00B85B8B"/>
    <w:rsid w:val="00B85DE5"/>
    <w:rsid w:val="00B85F55"/>
    <w:rsid w:val="00B85F9D"/>
    <w:rsid w:val="00B863E8"/>
    <w:rsid w:val="00B866B2"/>
    <w:rsid w:val="00B8771E"/>
    <w:rsid w:val="00B9021E"/>
    <w:rsid w:val="00B909B5"/>
    <w:rsid w:val="00B90BFF"/>
    <w:rsid w:val="00B90F73"/>
    <w:rsid w:val="00B911CA"/>
    <w:rsid w:val="00B91449"/>
    <w:rsid w:val="00B915F9"/>
    <w:rsid w:val="00B917F9"/>
    <w:rsid w:val="00B92290"/>
    <w:rsid w:val="00B92CED"/>
    <w:rsid w:val="00B92FF8"/>
    <w:rsid w:val="00B9320F"/>
    <w:rsid w:val="00B93454"/>
    <w:rsid w:val="00B93A56"/>
    <w:rsid w:val="00B93B59"/>
    <w:rsid w:val="00B93E70"/>
    <w:rsid w:val="00B9406A"/>
    <w:rsid w:val="00B94333"/>
    <w:rsid w:val="00B94676"/>
    <w:rsid w:val="00B94CF9"/>
    <w:rsid w:val="00B95811"/>
    <w:rsid w:val="00B95DF2"/>
    <w:rsid w:val="00B96009"/>
    <w:rsid w:val="00B97BB4"/>
    <w:rsid w:val="00B97C21"/>
    <w:rsid w:val="00B97D91"/>
    <w:rsid w:val="00B97EC2"/>
    <w:rsid w:val="00BA088B"/>
    <w:rsid w:val="00BA08A3"/>
    <w:rsid w:val="00BA115A"/>
    <w:rsid w:val="00BA1EFD"/>
    <w:rsid w:val="00BA2280"/>
    <w:rsid w:val="00BA2A08"/>
    <w:rsid w:val="00BA2A31"/>
    <w:rsid w:val="00BA33E1"/>
    <w:rsid w:val="00BA387D"/>
    <w:rsid w:val="00BA418F"/>
    <w:rsid w:val="00BA4E8B"/>
    <w:rsid w:val="00BA4F7D"/>
    <w:rsid w:val="00BA5484"/>
    <w:rsid w:val="00BA56D2"/>
    <w:rsid w:val="00BA5701"/>
    <w:rsid w:val="00BA5887"/>
    <w:rsid w:val="00BA58F5"/>
    <w:rsid w:val="00BA6FC3"/>
    <w:rsid w:val="00BA70A7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4685"/>
    <w:rsid w:val="00BB4F9C"/>
    <w:rsid w:val="00BB6A63"/>
    <w:rsid w:val="00BB6BC5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60F"/>
    <w:rsid w:val="00BC195C"/>
    <w:rsid w:val="00BC1A21"/>
    <w:rsid w:val="00BC255B"/>
    <w:rsid w:val="00BC25F0"/>
    <w:rsid w:val="00BC3915"/>
    <w:rsid w:val="00BC3B02"/>
    <w:rsid w:val="00BC3B52"/>
    <w:rsid w:val="00BC4D2E"/>
    <w:rsid w:val="00BC4E54"/>
    <w:rsid w:val="00BC6363"/>
    <w:rsid w:val="00BC667D"/>
    <w:rsid w:val="00BC74D1"/>
    <w:rsid w:val="00BD0073"/>
    <w:rsid w:val="00BD060F"/>
    <w:rsid w:val="00BD06EA"/>
    <w:rsid w:val="00BD093E"/>
    <w:rsid w:val="00BD1AD5"/>
    <w:rsid w:val="00BD2AE0"/>
    <w:rsid w:val="00BD35CF"/>
    <w:rsid w:val="00BD48AC"/>
    <w:rsid w:val="00BD4A5D"/>
    <w:rsid w:val="00BD4AE4"/>
    <w:rsid w:val="00BD55BA"/>
    <w:rsid w:val="00BD5762"/>
    <w:rsid w:val="00BD5F1A"/>
    <w:rsid w:val="00BD745D"/>
    <w:rsid w:val="00BD792D"/>
    <w:rsid w:val="00BD7DE3"/>
    <w:rsid w:val="00BE079A"/>
    <w:rsid w:val="00BE0988"/>
    <w:rsid w:val="00BE1234"/>
    <w:rsid w:val="00BE14E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AD0"/>
    <w:rsid w:val="00BE5CFC"/>
    <w:rsid w:val="00BE6738"/>
    <w:rsid w:val="00BE73C2"/>
    <w:rsid w:val="00BE7406"/>
    <w:rsid w:val="00BE7603"/>
    <w:rsid w:val="00BE78D7"/>
    <w:rsid w:val="00BF15E2"/>
    <w:rsid w:val="00BF17FD"/>
    <w:rsid w:val="00BF1EDF"/>
    <w:rsid w:val="00BF3279"/>
    <w:rsid w:val="00BF3374"/>
    <w:rsid w:val="00BF3F37"/>
    <w:rsid w:val="00BF471D"/>
    <w:rsid w:val="00BF4793"/>
    <w:rsid w:val="00BF512B"/>
    <w:rsid w:val="00BF51F4"/>
    <w:rsid w:val="00BF5247"/>
    <w:rsid w:val="00BF5AF1"/>
    <w:rsid w:val="00BF6454"/>
    <w:rsid w:val="00BF6EEA"/>
    <w:rsid w:val="00BF74C7"/>
    <w:rsid w:val="00C0022F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2EA"/>
    <w:rsid w:val="00C044AB"/>
    <w:rsid w:val="00C04C9F"/>
    <w:rsid w:val="00C05458"/>
    <w:rsid w:val="00C05706"/>
    <w:rsid w:val="00C06071"/>
    <w:rsid w:val="00C06A7A"/>
    <w:rsid w:val="00C06E06"/>
    <w:rsid w:val="00C07377"/>
    <w:rsid w:val="00C100CD"/>
    <w:rsid w:val="00C10478"/>
    <w:rsid w:val="00C10910"/>
    <w:rsid w:val="00C109BC"/>
    <w:rsid w:val="00C11103"/>
    <w:rsid w:val="00C11633"/>
    <w:rsid w:val="00C11E79"/>
    <w:rsid w:val="00C12107"/>
    <w:rsid w:val="00C13962"/>
    <w:rsid w:val="00C13D60"/>
    <w:rsid w:val="00C141B3"/>
    <w:rsid w:val="00C14D4B"/>
    <w:rsid w:val="00C154BB"/>
    <w:rsid w:val="00C15D1A"/>
    <w:rsid w:val="00C1608A"/>
    <w:rsid w:val="00C16757"/>
    <w:rsid w:val="00C168FB"/>
    <w:rsid w:val="00C17316"/>
    <w:rsid w:val="00C2029B"/>
    <w:rsid w:val="00C20F33"/>
    <w:rsid w:val="00C2149F"/>
    <w:rsid w:val="00C217FF"/>
    <w:rsid w:val="00C226CD"/>
    <w:rsid w:val="00C23CE5"/>
    <w:rsid w:val="00C23EAD"/>
    <w:rsid w:val="00C23F96"/>
    <w:rsid w:val="00C244D8"/>
    <w:rsid w:val="00C24AA4"/>
    <w:rsid w:val="00C24D21"/>
    <w:rsid w:val="00C25093"/>
    <w:rsid w:val="00C253F0"/>
    <w:rsid w:val="00C258A7"/>
    <w:rsid w:val="00C26007"/>
    <w:rsid w:val="00C279B5"/>
    <w:rsid w:val="00C27C45"/>
    <w:rsid w:val="00C30E12"/>
    <w:rsid w:val="00C3137E"/>
    <w:rsid w:val="00C31BA5"/>
    <w:rsid w:val="00C31D66"/>
    <w:rsid w:val="00C32F85"/>
    <w:rsid w:val="00C32FA7"/>
    <w:rsid w:val="00C33196"/>
    <w:rsid w:val="00C331F5"/>
    <w:rsid w:val="00C3443D"/>
    <w:rsid w:val="00C34465"/>
    <w:rsid w:val="00C348D9"/>
    <w:rsid w:val="00C34C75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5B9"/>
    <w:rsid w:val="00C4082F"/>
    <w:rsid w:val="00C40D5B"/>
    <w:rsid w:val="00C41535"/>
    <w:rsid w:val="00C41B47"/>
    <w:rsid w:val="00C41E0B"/>
    <w:rsid w:val="00C41EB7"/>
    <w:rsid w:val="00C42DFF"/>
    <w:rsid w:val="00C43A6C"/>
    <w:rsid w:val="00C43FCC"/>
    <w:rsid w:val="00C4428F"/>
    <w:rsid w:val="00C4491F"/>
    <w:rsid w:val="00C44972"/>
    <w:rsid w:val="00C456F3"/>
    <w:rsid w:val="00C45739"/>
    <w:rsid w:val="00C45F08"/>
    <w:rsid w:val="00C46838"/>
    <w:rsid w:val="00C46B7B"/>
    <w:rsid w:val="00C4710D"/>
    <w:rsid w:val="00C474A7"/>
    <w:rsid w:val="00C47D67"/>
    <w:rsid w:val="00C500B5"/>
    <w:rsid w:val="00C5010D"/>
    <w:rsid w:val="00C5079E"/>
    <w:rsid w:val="00C5097D"/>
    <w:rsid w:val="00C50BEE"/>
    <w:rsid w:val="00C50D44"/>
    <w:rsid w:val="00C50F51"/>
    <w:rsid w:val="00C51DA6"/>
    <w:rsid w:val="00C52018"/>
    <w:rsid w:val="00C5269D"/>
    <w:rsid w:val="00C52714"/>
    <w:rsid w:val="00C52B72"/>
    <w:rsid w:val="00C537C2"/>
    <w:rsid w:val="00C53AD2"/>
    <w:rsid w:val="00C53FA7"/>
    <w:rsid w:val="00C53FF6"/>
    <w:rsid w:val="00C54995"/>
    <w:rsid w:val="00C54D41"/>
    <w:rsid w:val="00C54EA3"/>
    <w:rsid w:val="00C55464"/>
    <w:rsid w:val="00C55D80"/>
    <w:rsid w:val="00C55E1C"/>
    <w:rsid w:val="00C560D5"/>
    <w:rsid w:val="00C56D4E"/>
    <w:rsid w:val="00C5794F"/>
    <w:rsid w:val="00C57E2F"/>
    <w:rsid w:val="00C60456"/>
    <w:rsid w:val="00C60783"/>
    <w:rsid w:val="00C612E5"/>
    <w:rsid w:val="00C61623"/>
    <w:rsid w:val="00C61A0F"/>
    <w:rsid w:val="00C61F29"/>
    <w:rsid w:val="00C62052"/>
    <w:rsid w:val="00C6223E"/>
    <w:rsid w:val="00C6277F"/>
    <w:rsid w:val="00C62910"/>
    <w:rsid w:val="00C62B74"/>
    <w:rsid w:val="00C634E4"/>
    <w:rsid w:val="00C63540"/>
    <w:rsid w:val="00C6360A"/>
    <w:rsid w:val="00C64672"/>
    <w:rsid w:val="00C646E5"/>
    <w:rsid w:val="00C64B3C"/>
    <w:rsid w:val="00C65126"/>
    <w:rsid w:val="00C654C6"/>
    <w:rsid w:val="00C65560"/>
    <w:rsid w:val="00C656BE"/>
    <w:rsid w:val="00C65765"/>
    <w:rsid w:val="00C65B28"/>
    <w:rsid w:val="00C65EBC"/>
    <w:rsid w:val="00C65F0C"/>
    <w:rsid w:val="00C66472"/>
    <w:rsid w:val="00C66859"/>
    <w:rsid w:val="00C668F7"/>
    <w:rsid w:val="00C6692D"/>
    <w:rsid w:val="00C671CA"/>
    <w:rsid w:val="00C67D98"/>
    <w:rsid w:val="00C70697"/>
    <w:rsid w:val="00C70D2F"/>
    <w:rsid w:val="00C7159D"/>
    <w:rsid w:val="00C719CC"/>
    <w:rsid w:val="00C71A55"/>
    <w:rsid w:val="00C7228E"/>
    <w:rsid w:val="00C728F3"/>
    <w:rsid w:val="00C72B91"/>
    <w:rsid w:val="00C72EF4"/>
    <w:rsid w:val="00C7363B"/>
    <w:rsid w:val="00C7412A"/>
    <w:rsid w:val="00C7520D"/>
    <w:rsid w:val="00C754E8"/>
    <w:rsid w:val="00C755E3"/>
    <w:rsid w:val="00C7585E"/>
    <w:rsid w:val="00C75D2F"/>
    <w:rsid w:val="00C76886"/>
    <w:rsid w:val="00C76A49"/>
    <w:rsid w:val="00C76D90"/>
    <w:rsid w:val="00C76E3C"/>
    <w:rsid w:val="00C77624"/>
    <w:rsid w:val="00C77944"/>
    <w:rsid w:val="00C8085D"/>
    <w:rsid w:val="00C80B89"/>
    <w:rsid w:val="00C81478"/>
    <w:rsid w:val="00C81568"/>
    <w:rsid w:val="00C82387"/>
    <w:rsid w:val="00C82773"/>
    <w:rsid w:val="00C82A2D"/>
    <w:rsid w:val="00C82DFE"/>
    <w:rsid w:val="00C830E3"/>
    <w:rsid w:val="00C835A5"/>
    <w:rsid w:val="00C845DF"/>
    <w:rsid w:val="00C84AEC"/>
    <w:rsid w:val="00C84C4B"/>
    <w:rsid w:val="00C857B3"/>
    <w:rsid w:val="00C85A04"/>
    <w:rsid w:val="00C85DC0"/>
    <w:rsid w:val="00C860EE"/>
    <w:rsid w:val="00C867A7"/>
    <w:rsid w:val="00C86CFF"/>
    <w:rsid w:val="00C86FA0"/>
    <w:rsid w:val="00C87AD6"/>
    <w:rsid w:val="00C87B8F"/>
    <w:rsid w:val="00C9027A"/>
    <w:rsid w:val="00C90296"/>
    <w:rsid w:val="00C9046D"/>
    <w:rsid w:val="00C9068E"/>
    <w:rsid w:val="00C90B1C"/>
    <w:rsid w:val="00C90D43"/>
    <w:rsid w:val="00C91176"/>
    <w:rsid w:val="00C91218"/>
    <w:rsid w:val="00C9122A"/>
    <w:rsid w:val="00C929F7"/>
    <w:rsid w:val="00C93478"/>
    <w:rsid w:val="00C93490"/>
    <w:rsid w:val="00C93ADC"/>
    <w:rsid w:val="00C93BC6"/>
    <w:rsid w:val="00C93C4B"/>
    <w:rsid w:val="00C94083"/>
    <w:rsid w:val="00C944AB"/>
    <w:rsid w:val="00C9469F"/>
    <w:rsid w:val="00C94ACC"/>
    <w:rsid w:val="00C94CC8"/>
    <w:rsid w:val="00C953D6"/>
    <w:rsid w:val="00C95B40"/>
    <w:rsid w:val="00C966F9"/>
    <w:rsid w:val="00C96A07"/>
    <w:rsid w:val="00C96B2C"/>
    <w:rsid w:val="00C97567"/>
    <w:rsid w:val="00C97A5F"/>
    <w:rsid w:val="00C97EA2"/>
    <w:rsid w:val="00CA0036"/>
    <w:rsid w:val="00CA03C9"/>
    <w:rsid w:val="00CA06D3"/>
    <w:rsid w:val="00CA0A65"/>
    <w:rsid w:val="00CA17EF"/>
    <w:rsid w:val="00CA1897"/>
    <w:rsid w:val="00CA1DFA"/>
    <w:rsid w:val="00CA1ED8"/>
    <w:rsid w:val="00CA2CE3"/>
    <w:rsid w:val="00CA3033"/>
    <w:rsid w:val="00CA33BD"/>
    <w:rsid w:val="00CA38D6"/>
    <w:rsid w:val="00CA39A2"/>
    <w:rsid w:val="00CA3A68"/>
    <w:rsid w:val="00CA3D06"/>
    <w:rsid w:val="00CA3DFD"/>
    <w:rsid w:val="00CA4CE2"/>
    <w:rsid w:val="00CA4E1A"/>
    <w:rsid w:val="00CA52C5"/>
    <w:rsid w:val="00CA562B"/>
    <w:rsid w:val="00CA59E2"/>
    <w:rsid w:val="00CA5D20"/>
    <w:rsid w:val="00CA6781"/>
    <w:rsid w:val="00CB0F89"/>
    <w:rsid w:val="00CB196F"/>
    <w:rsid w:val="00CB1F63"/>
    <w:rsid w:val="00CB1F9C"/>
    <w:rsid w:val="00CB2067"/>
    <w:rsid w:val="00CB2AAB"/>
    <w:rsid w:val="00CB2AE7"/>
    <w:rsid w:val="00CB37DE"/>
    <w:rsid w:val="00CB3BA0"/>
    <w:rsid w:val="00CB4427"/>
    <w:rsid w:val="00CB46EB"/>
    <w:rsid w:val="00CB4816"/>
    <w:rsid w:val="00CB4899"/>
    <w:rsid w:val="00CB4901"/>
    <w:rsid w:val="00CB4D5A"/>
    <w:rsid w:val="00CB632D"/>
    <w:rsid w:val="00CB6855"/>
    <w:rsid w:val="00CB6997"/>
    <w:rsid w:val="00CB776C"/>
    <w:rsid w:val="00CB7889"/>
    <w:rsid w:val="00CB79B1"/>
    <w:rsid w:val="00CB7BC4"/>
    <w:rsid w:val="00CC040E"/>
    <w:rsid w:val="00CC05E6"/>
    <w:rsid w:val="00CC0FBD"/>
    <w:rsid w:val="00CC111F"/>
    <w:rsid w:val="00CC1E1C"/>
    <w:rsid w:val="00CC29BC"/>
    <w:rsid w:val="00CC3806"/>
    <w:rsid w:val="00CC3E12"/>
    <w:rsid w:val="00CC3EA0"/>
    <w:rsid w:val="00CC469C"/>
    <w:rsid w:val="00CC4D18"/>
    <w:rsid w:val="00CC4DF5"/>
    <w:rsid w:val="00CC4E43"/>
    <w:rsid w:val="00CC51F4"/>
    <w:rsid w:val="00CC5C3E"/>
    <w:rsid w:val="00CC5D4D"/>
    <w:rsid w:val="00CC6017"/>
    <w:rsid w:val="00CC66FA"/>
    <w:rsid w:val="00CC67A1"/>
    <w:rsid w:val="00CC6997"/>
    <w:rsid w:val="00CC71A0"/>
    <w:rsid w:val="00CC7B45"/>
    <w:rsid w:val="00CD09B7"/>
    <w:rsid w:val="00CD0B1E"/>
    <w:rsid w:val="00CD0C02"/>
    <w:rsid w:val="00CD1188"/>
    <w:rsid w:val="00CD15BB"/>
    <w:rsid w:val="00CD1EC4"/>
    <w:rsid w:val="00CD245A"/>
    <w:rsid w:val="00CD2668"/>
    <w:rsid w:val="00CD2ED1"/>
    <w:rsid w:val="00CD337B"/>
    <w:rsid w:val="00CD4C4E"/>
    <w:rsid w:val="00CD4CD9"/>
    <w:rsid w:val="00CD4E64"/>
    <w:rsid w:val="00CD5214"/>
    <w:rsid w:val="00CD529C"/>
    <w:rsid w:val="00CD63B2"/>
    <w:rsid w:val="00CD652C"/>
    <w:rsid w:val="00CD6B8F"/>
    <w:rsid w:val="00CD6CA5"/>
    <w:rsid w:val="00CD6FCC"/>
    <w:rsid w:val="00CD71A4"/>
    <w:rsid w:val="00CD7B72"/>
    <w:rsid w:val="00CE06E7"/>
    <w:rsid w:val="00CE0744"/>
    <w:rsid w:val="00CE07F4"/>
    <w:rsid w:val="00CE0F52"/>
    <w:rsid w:val="00CE106F"/>
    <w:rsid w:val="00CE1237"/>
    <w:rsid w:val="00CE1A49"/>
    <w:rsid w:val="00CE1E7C"/>
    <w:rsid w:val="00CE277C"/>
    <w:rsid w:val="00CE292F"/>
    <w:rsid w:val="00CE2C47"/>
    <w:rsid w:val="00CE338E"/>
    <w:rsid w:val="00CE3A14"/>
    <w:rsid w:val="00CE4A12"/>
    <w:rsid w:val="00CE4B16"/>
    <w:rsid w:val="00CE50D3"/>
    <w:rsid w:val="00CE58A7"/>
    <w:rsid w:val="00CE59DC"/>
    <w:rsid w:val="00CE5B18"/>
    <w:rsid w:val="00CE5EBF"/>
    <w:rsid w:val="00CE7561"/>
    <w:rsid w:val="00CE75E3"/>
    <w:rsid w:val="00CF0697"/>
    <w:rsid w:val="00CF07BD"/>
    <w:rsid w:val="00CF0924"/>
    <w:rsid w:val="00CF09D2"/>
    <w:rsid w:val="00CF0C35"/>
    <w:rsid w:val="00CF0DC7"/>
    <w:rsid w:val="00CF11F6"/>
    <w:rsid w:val="00CF1354"/>
    <w:rsid w:val="00CF13FC"/>
    <w:rsid w:val="00CF1879"/>
    <w:rsid w:val="00CF3298"/>
    <w:rsid w:val="00CF3750"/>
    <w:rsid w:val="00CF3B1F"/>
    <w:rsid w:val="00CF3BF6"/>
    <w:rsid w:val="00CF3C36"/>
    <w:rsid w:val="00CF41CD"/>
    <w:rsid w:val="00CF5117"/>
    <w:rsid w:val="00CF57A9"/>
    <w:rsid w:val="00CF625B"/>
    <w:rsid w:val="00CF6712"/>
    <w:rsid w:val="00CF687E"/>
    <w:rsid w:val="00CF6968"/>
    <w:rsid w:val="00CF6E16"/>
    <w:rsid w:val="00CF743E"/>
    <w:rsid w:val="00CF7C8E"/>
    <w:rsid w:val="00D018A7"/>
    <w:rsid w:val="00D01A7D"/>
    <w:rsid w:val="00D01D27"/>
    <w:rsid w:val="00D01F13"/>
    <w:rsid w:val="00D027B2"/>
    <w:rsid w:val="00D02803"/>
    <w:rsid w:val="00D02944"/>
    <w:rsid w:val="00D0349B"/>
    <w:rsid w:val="00D04EAA"/>
    <w:rsid w:val="00D050B4"/>
    <w:rsid w:val="00D05A48"/>
    <w:rsid w:val="00D0634C"/>
    <w:rsid w:val="00D06D04"/>
    <w:rsid w:val="00D0722C"/>
    <w:rsid w:val="00D07567"/>
    <w:rsid w:val="00D07C8C"/>
    <w:rsid w:val="00D10249"/>
    <w:rsid w:val="00D10659"/>
    <w:rsid w:val="00D107A7"/>
    <w:rsid w:val="00D115C3"/>
    <w:rsid w:val="00D11897"/>
    <w:rsid w:val="00D11BB7"/>
    <w:rsid w:val="00D11C25"/>
    <w:rsid w:val="00D11E97"/>
    <w:rsid w:val="00D120C4"/>
    <w:rsid w:val="00D121BA"/>
    <w:rsid w:val="00D1269E"/>
    <w:rsid w:val="00D1276E"/>
    <w:rsid w:val="00D1278F"/>
    <w:rsid w:val="00D128A7"/>
    <w:rsid w:val="00D13135"/>
    <w:rsid w:val="00D136C1"/>
    <w:rsid w:val="00D13E4E"/>
    <w:rsid w:val="00D13E87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41"/>
    <w:rsid w:val="00D16B9D"/>
    <w:rsid w:val="00D20A27"/>
    <w:rsid w:val="00D20C89"/>
    <w:rsid w:val="00D212E2"/>
    <w:rsid w:val="00D21443"/>
    <w:rsid w:val="00D2181C"/>
    <w:rsid w:val="00D235FD"/>
    <w:rsid w:val="00D23661"/>
    <w:rsid w:val="00D239A7"/>
    <w:rsid w:val="00D23F47"/>
    <w:rsid w:val="00D248DC"/>
    <w:rsid w:val="00D24B5D"/>
    <w:rsid w:val="00D25297"/>
    <w:rsid w:val="00D254CD"/>
    <w:rsid w:val="00D25554"/>
    <w:rsid w:val="00D25F93"/>
    <w:rsid w:val="00D26C60"/>
    <w:rsid w:val="00D26F4D"/>
    <w:rsid w:val="00D26FC4"/>
    <w:rsid w:val="00D27938"/>
    <w:rsid w:val="00D27BE2"/>
    <w:rsid w:val="00D27DA6"/>
    <w:rsid w:val="00D305D0"/>
    <w:rsid w:val="00D306E7"/>
    <w:rsid w:val="00D30AE8"/>
    <w:rsid w:val="00D3122B"/>
    <w:rsid w:val="00D32001"/>
    <w:rsid w:val="00D32390"/>
    <w:rsid w:val="00D324BC"/>
    <w:rsid w:val="00D32F1F"/>
    <w:rsid w:val="00D33F03"/>
    <w:rsid w:val="00D3400D"/>
    <w:rsid w:val="00D341A0"/>
    <w:rsid w:val="00D3467D"/>
    <w:rsid w:val="00D3468E"/>
    <w:rsid w:val="00D350EA"/>
    <w:rsid w:val="00D3511B"/>
    <w:rsid w:val="00D352F6"/>
    <w:rsid w:val="00D35A9F"/>
    <w:rsid w:val="00D35CFA"/>
    <w:rsid w:val="00D35E2F"/>
    <w:rsid w:val="00D366D2"/>
    <w:rsid w:val="00D36E71"/>
    <w:rsid w:val="00D37053"/>
    <w:rsid w:val="00D3771F"/>
    <w:rsid w:val="00D37D87"/>
    <w:rsid w:val="00D40629"/>
    <w:rsid w:val="00D408DE"/>
    <w:rsid w:val="00D40B33"/>
    <w:rsid w:val="00D40DD4"/>
    <w:rsid w:val="00D4102D"/>
    <w:rsid w:val="00D417B1"/>
    <w:rsid w:val="00D41A3F"/>
    <w:rsid w:val="00D41FE9"/>
    <w:rsid w:val="00D42335"/>
    <w:rsid w:val="00D4251E"/>
    <w:rsid w:val="00D42943"/>
    <w:rsid w:val="00D4318F"/>
    <w:rsid w:val="00D4329B"/>
    <w:rsid w:val="00D434F3"/>
    <w:rsid w:val="00D438BF"/>
    <w:rsid w:val="00D440F8"/>
    <w:rsid w:val="00D4526B"/>
    <w:rsid w:val="00D47486"/>
    <w:rsid w:val="00D47942"/>
    <w:rsid w:val="00D47DFC"/>
    <w:rsid w:val="00D5019F"/>
    <w:rsid w:val="00D50B5C"/>
    <w:rsid w:val="00D50D5F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134"/>
    <w:rsid w:val="00D5425F"/>
    <w:rsid w:val="00D5426B"/>
    <w:rsid w:val="00D54352"/>
    <w:rsid w:val="00D546FF"/>
    <w:rsid w:val="00D54C70"/>
    <w:rsid w:val="00D54E3E"/>
    <w:rsid w:val="00D55085"/>
    <w:rsid w:val="00D551ED"/>
    <w:rsid w:val="00D55887"/>
    <w:rsid w:val="00D55AD5"/>
    <w:rsid w:val="00D55DC1"/>
    <w:rsid w:val="00D570BB"/>
    <w:rsid w:val="00D576CA"/>
    <w:rsid w:val="00D57FA3"/>
    <w:rsid w:val="00D60854"/>
    <w:rsid w:val="00D60AFF"/>
    <w:rsid w:val="00D615DF"/>
    <w:rsid w:val="00D61AF5"/>
    <w:rsid w:val="00D61E32"/>
    <w:rsid w:val="00D62095"/>
    <w:rsid w:val="00D6237F"/>
    <w:rsid w:val="00D638C2"/>
    <w:rsid w:val="00D63D1A"/>
    <w:rsid w:val="00D640A3"/>
    <w:rsid w:val="00D64758"/>
    <w:rsid w:val="00D64B69"/>
    <w:rsid w:val="00D652B5"/>
    <w:rsid w:val="00D657F4"/>
    <w:rsid w:val="00D65966"/>
    <w:rsid w:val="00D65A55"/>
    <w:rsid w:val="00D65C07"/>
    <w:rsid w:val="00D66499"/>
    <w:rsid w:val="00D665C7"/>
    <w:rsid w:val="00D671B8"/>
    <w:rsid w:val="00D6722F"/>
    <w:rsid w:val="00D67AB9"/>
    <w:rsid w:val="00D700AD"/>
    <w:rsid w:val="00D708B0"/>
    <w:rsid w:val="00D70D8F"/>
    <w:rsid w:val="00D70ECC"/>
    <w:rsid w:val="00D713FD"/>
    <w:rsid w:val="00D7149A"/>
    <w:rsid w:val="00D71B4D"/>
    <w:rsid w:val="00D72120"/>
    <w:rsid w:val="00D721C5"/>
    <w:rsid w:val="00D722DE"/>
    <w:rsid w:val="00D72481"/>
    <w:rsid w:val="00D73397"/>
    <w:rsid w:val="00D733FA"/>
    <w:rsid w:val="00D73412"/>
    <w:rsid w:val="00D734F9"/>
    <w:rsid w:val="00D7389E"/>
    <w:rsid w:val="00D7480E"/>
    <w:rsid w:val="00D74B35"/>
    <w:rsid w:val="00D74C2F"/>
    <w:rsid w:val="00D753C0"/>
    <w:rsid w:val="00D75620"/>
    <w:rsid w:val="00D75632"/>
    <w:rsid w:val="00D75BA0"/>
    <w:rsid w:val="00D76191"/>
    <w:rsid w:val="00D770DD"/>
    <w:rsid w:val="00D77AF9"/>
    <w:rsid w:val="00D77B1D"/>
    <w:rsid w:val="00D77F1E"/>
    <w:rsid w:val="00D77F62"/>
    <w:rsid w:val="00D800BC"/>
    <w:rsid w:val="00D8021F"/>
    <w:rsid w:val="00D80383"/>
    <w:rsid w:val="00D80BDA"/>
    <w:rsid w:val="00D81017"/>
    <w:rsid w:val="00D815E5"/>
    <w:rsid w:val="00D81FA4"/>
    <w:rsid w:val="00D820CF"/>
    <w:rsid w:val="00D823C6"/>
    <w:rsid w:val="00D83480"/>
    <w:rsid w:val="00D83497"/>
    <w:rsid w:val="00D84E2F"/>
    <w:rsid w:val="00D84F92"/>
    <w:rsid w:val="00D8500B"/>
    <w:rsid w:val="00D856ED"/>
    <w:rsid w:val="00D85761"/>
    <w:rsid w:val="00D857D7"/>
    <w:rsid w:val="00D85D70"/>
    <w:rsid w:val="00D8615B"/>
    <w:rsid w:val="00D871CE"/>
    <w:rsid w:val="00D87270"/>
    <w:rsid w:val="00D87F25"/>
    <w:rsid w:val="00D91078"/>
    <w:rsid w:val="00D9127D"/>
    <w:rsid w:val="00D9168D"/>
    <w:rsid w:val="00D9196D"/>
    <w:rsid w:val="00D92036"/>
    <w:rsid w:val="00D92982"/>
    <w:rsid w:val="00D9383B"/>
    <w:rsid w:val="00D93CA0"/>
    <w:rsid w:val="00D95166"/>
    <w:rsid w:val="00D9537D"/>
    <w:rsid w:val="00D95A1E"/>
    <w:rsid w:val="00D95B3C"/>
    <w:rsid w:val="00D9613D"/>
    <w:rsid w:val="00D9704D"/>
    <w:rsid w:val="00D977E9"/>
    <w:rsid w:val="00D97B8A"/>
    <w:rsid w:val="00DA0961"/>
    <w:rsid w:val="00DA1E71"/>
    <w:rsid w:val="00DA210E"/>
    <w:rsid w:val="00DA2A4E"/>
    <w:rsid w:val="00DA2D31"/>
    <w:rsid w:val="00DA305E"/>
    <w:rsid w:val="00DA3368"/>
    <w:rsid w:val="00DA4E27"/>
    <w:rsid w:val="00DA5417"/>
    <w:rsid w:val="00DA548A"/>
    <w:rsid w:val="00DA56E8"/>
    <w:rsid w:val="00DA5B30"/>
    <w:rsid w:val="00DA6066"/>
    <w:rsid w:val="00DA6130"/>
    <w:rsid w:val="00DA64C6"/>
    <w:rsid w:val="00DA6990"/>
    <w:rsid w:val="00DA70FE"/>
    <w:rsid w:val="00DA716E"/>
    <w:rsid w:val="00DA754D"/>
    <w:rsid w:val="00DB0292"/>
    <w:rsid w:val="00DB12C5"/>
    <w:rsid w:val="00DB155A"/>
    <w:rsid w:val="00DB1897"/>
    <w:rsid w:val="00DB19A3"/>
    <w:rsid w:val="00DB19E5"/>
    <w:rsid w:val="00DB1F74"/>
    <w:rsid w:val="00DB211D"/>
    <w:rsid w:val="00DB27F9"/>
    <w:rsid w:val="00DB377D"/>
    <w:rsid w:val="00DB42A3"/>
    <w:rsid w:val="00DB4968"/>
    <w:rsid w:val="00DB50C5"/>
    <w:rsid w:val="00DB59AD"/>
    <w:rsid w:val="00DB6054"/>
    <w:rsid w:val="00DB619E"/>
    <w:rsid w:val="00DB6D87"/>
    <w:rsid w:val="00DB6E10"/>
    <w:rsid w:val="00DB6FD5"/>
    <w:rsid w:val="00DB749C"/>
    <w:rsid w:val="00DB7C01"/>
    <w:rsid w:val="00DC046D"/>
    <w:rsid w:val="00DC09A0"/>
    <w:rsid w:val="00DC0BB6"/>
    <w:rsid w:val="00DC112E"/>
    <w:rsid w:val="00DC166A"/>
    <w:rsid w:val="00DC1FFF"/>
    <w:rsid w:val="00DC2D36"/>
    <w:rsid w:val="00DC31FA"/>
    <w:rsid w:val="00DC3D86"/>
    <w:rsid w:val="00DC4029"/>
    <w:rsid w:val="00DC4F13"/>
    <w:rsid w:val="00DC53EF"/>
    <w:rsid w:val="00DC5E99"/>
    <w:rsid w:val="00DC5FB3"/>
    <w:rsid w:val="00DC6129"/>
    <w:rsid w:val="00DC631A"/>
    <w:rsid w:val="00DC6DC7"/>
    <w:rsid w:val="00DD0125"/>
    <w:rsid w:val="00DD0131"/>
    <w:rsid w:val="00DD017F"/>
    <w:rsid w:val="00DD0BB3"/>
    <w:rsid w:val="00DD126B"/>
    <w:rsid w:val="00DD1AE7"/>
    <w:rsid w:val="00DD2E86"/>
    <w:rsid w:val="00DD3043"/>
    <w:rsid w:val="00DD3166"/>
    <w:rsid w:val="00DD3666"/>
    <w:rsid w:val="00DD3847"/>
    <w:rsid w:val="00DD3A6E"/>
    <w:rsid w:val="00DD4BFD"/>
    <w:rsid w:val="00DD50A2"/>
    <w:rsid w:val="00DD6064"/>
    <w:rsid w:val="00DD698D"/>
    <w:rsid w:val="00DD6BE6"/>
    <w:rsid w:val="00DD72E3"/>
    <w:rsid w:val="00DD7666"/>
    <w:rsid w:val="00DD781B"/>
    <w:rsid w:val="00DD7E75"/>
    <w:rsid w:val="00DE08ED"/>
    <w:rsid w:val="00DE110B"/>
    <w:rsid w:val="00DE11C9"/>
    <w:rsid w:val="00DE1CB8"/>
    <w:rsid w:val="00DE1E23"/>
    <w:rsid w:val="00DE1E69"/>
    <w:rsid w:val="00DE1E97"/>
    <w:rsid w:val="00DE1F4C"/>
    <w:rsid w:val="00DE22D0"/>
    <w:rsid w:val="00DE23DC"/>
    <w:rsid w:val="00DE27B3"/>
    <w:rsid w:val="00DE2A91"/>
    <w:rsid w:val="00DE3510"/>
    <w:rsid w:val="00DE3620"/>
    <w:rsid w:val="00DE48BD"/>
    <w:rsid w:val="00DE50AA"/>
    <w:rsid w:val="00DE50CA"/>
    <w:rsid w:val="00DE5608"/>
    <w:rsid w:val="00DE58D0"/>
    <w:rsid w:val="00DE602F"/>
    <w:rsid w:val="00DE62BA"/>
    <w:rsid w:val="00DE654F"/>
    <w:rsid w:val="00DE6BFB"/>
    <w:rsid w:val="00DE7899"/>
    <w:rsid w:val="00DE7A85"/>
    <w:rsid w:val="00DF0054"/>
    <w:rsid w:val="00DF005D"/>
    <w:rsid w:val="00DF00B9"/>
    <w:rsid w:val="00DF0280"/>
    <w:rsid w:val="00DF03FA"/>
    <w:rsid w:val="00DF1016"/>
    <w:rsid w:val="00DF10A0"/>
    <w:rsid w:val="00DF15E0"/>
    <w:rsid w:val="00DF1A70"/>
    <w:rsid w:val="00DF212C"/>
    <w:rsid w:val="00DF2A7B"/>
    <w:rsid w:val="00DF2DFD"/>
    <w:rsid w:val="00DF32AC"/>
    <w:rsid w:val="00DF37A0"/>
    <w:rsid w:val="00DF417F"/>
    <w:rsid w:val="00DF47EF"/>
    <w:rsid w:val="00DF4819"/>
    <w:rsid w:val="00DF4910"/>
    <w:rsid w:val="00DF507A"/>
    <w:rsid w:val="00DF5118"/>
    <w:rsid w:val="00DF5CEF"/>
    <w:rsid w:val="00DF69A0"/>
    <w:rsid w:val="00DF6C7A"/>
    <w:rsid w:val="00DF6FCF"/>
    <w:rsid w:val="00DF7DB1"/>
    <w:rsid w:val="00DF7F58"/>
    <w:rsid w:val="00E005BD"/>
    <w:rsid w:val="00E00F80"/>
    <w:rsid w:val="00E01189"/>
    <w:rsid w:val="00E013F8"/>
    <w:rsid w:val="00E01521"/>
    <w:rsid w:val="00E01E00"/>
    <w:rsid w:val="00E0203C"/>
    <w:rsid w:val="00E022FC"/>
    <w:rsid w:val="00E02F50"/>
    <w:rsid w:val="00E0436E"/>
    <w:rsid w:val="00E04BB2"/>
    <w:rsid w:val="00E05500"/>
    <w:rsid w:val="00E0554A"/>
    <w:rsid w:val="00E058E7"/>
    <w:rsid w:val="00E05D1C"/>
    <w:rsid w:val="00E060FC"/>
    <w:rsid w:val="00E06972"/>
    <w:rsid w:val="00E06CBC"/>
    <w:rsid w:val="00E07799"/>
    <w:rsid w:val="00E1088B"/>
    <w:rsid w:val="00E10D8F"/>
    <w:rsid w:val="00E10E81"/>
    <w:rsid w:val="00E110E7"/>
    <w:rsid w:val="00E11B20"/>
    <w:rsid w:val="00E1208D"/>
    <w:rsid w:val="00E12763"/>
    <w:rsid w:val="00E128BD"/>
    <w:rsid w:val="00E12923"/>
    <w:rsid w:val="00E13055"/>
    <w:rsid w:val="00E13310"/>
    <w:rsid w:val="00E13AB8"/>
    <w:rsid w:val="00E13BE1"/>
    <w:rsid w:val="00E140BD"/>
    <w:rsid w:val="00E1466C"/>
    <w:rsid w:val="00E14C1C"/>
    <w:rsid w:val="00E151C0"/>
    <w:rsid w:val="00E15432"/>
    <w:rsid w:val="00E158A7"/>
    <w:rsid w:val="00E158E4"/>
    <w:rsid w:val="00E161A6"/>
    <w:rsid w:val="00E16389"/>
    <w:rsid w:val="00E16C70"/>
    <w:rsid w:val="00E16E98"/>
    <w:rsid w:val="00E16F04"/>
    <w:rsid w:val="00E17A3B"/>
    <w:rsid w:val="00E17C60"/>
    <w:rsid w:val="00E17CA0"/>
    <w:rsid w:val="00E17FA2"/>
    <w:rsid w:val="00E20025"/>
    <w:rsid w:val="00E201DD"/>
    <w:rsid w:val="00E2063D"/>
    <w:rsid w:val="00E20A71"/>
    <w:rsid w:val="00E2105A"/>
    <w:rsid w:val="00E21399"/>
    <w:rsid w:val="00E21520"/>
    <w:rsid w:val="00E2171D"/>
    <w:rsid w:val="00E21DD4"/>
    <w:rsid w:val="00E230FF"/>
    <w:rsid w:val="00E23A38"/>
    <w:rsid w:val="00E23CD9"/>
    <w:rsid w:val="00E240D8"/>
    <w:rsid w:val="00E246F8"/>
    <w:rsid w:val="00E2479C"/>
    <w:rsid w:val="00E248EF"/>
    <w:rsid w:val="00E24CA8"/>
    <w:rsid w:val="00E25186"/>
    <w:rsid w:val="00E25AE9"/>
    <w:rsid w:val="00E25DE2"/>
    <w:rsid w:val="00E26227"/>
    <w:rsid w:val="00E266B7"/>
    <w:rsid w:val="00E271A1"/>
    <w:rsid w:val="00E276DE"/>
    <w:rsid w:val="00E27883"/>
    <w:rsid w:val="00E27967"/>
    <w:rsid w:val="00E30080"/>
    <w:rsid w:val="00E301BE"/>
    <w:rsid w:val="00E303AE"/>
    <w:rsid w:val="00E30B5A"/>
    <w:rsid w:val="00E30D9E"/>
    <w:rsid w:val="00E310B0"/>
    <w:rsid w:val="00E3123D"/>
    <w:rsid w:val="00E3131D"/>
    <w:rsid w:val="00E31461"/>
    <w:rsid w:val="00E31D43"/>
    <w:rsid w:val="00E31F8C"/>
    <w:rsid w:val="00E3224A"/>
    <w:rsid w:val="00E32608"/>
    <w:rsid w:val="00E32B0C"/>
    <w:rsid w:val="00E32B8E"/>
    <w:rsid w:val="00E32DD1"/>
    <w:rsid w:val="00E3368B"/>
    <w:rsid w:val="00E3370E"/>
    <w:rsid w:val="00E34602"/>
    <w:rsid w:val="00E3484E"/>
    <w:rsid w:val="00E34B6E"/>
    <w:rsid w:val="00E3500D"/>
    <w:rsid w:val="00E3526B"/>
    <w:rsid w:val="00E3630A"/>
    <w:rsid w:val="00E364CC"/>
    <w:rsid w:val="00E36BE1"/>
    <w:rsid w:val="00E36FB9"/>
    <w:rsid w:val="00E3723A"/>
    <w:rsid w:val="00E377FD"/>
    <w:rsid w:val="00E37860"/>
    <w:rsid w:val="00E40640"/>
    <w:rsid w:val="00E40A4E"/>
    <w:rsid w:val="00E410E5"/>
    <w:rsid w:val="00E412D6"/>
    <w:rsid w:val="00E41378"/>
    <w:rsid w:val="00E416BE"/>
    <w:rsid w:val="00E417CB"/>
    <w:rsid w:val="00E419BA"/>
    <w:rsid w:val="00E41B61"/>
    <w:rsid w:val="00E41CA5"/>
    <w:rsid w:val="00E421D0"/>
    <w:rsid w:val="00E422F7"/>
    <w:rsid w:val="00E4266E"/>
    <w:rsid w:val="00E42689"/>
    <w:rsid w:val="00E427F9"/>
    <w:rsid w:val="00E42833"/>
    <w:rsid w:val="00E43595"/>
    <w:rsid w:val="00E43A25"/>
    <w:rsid w:val="00E446F1"/>
    <w:rsid w:val="00E4471D"/>
    <w:rsid w:val="00E44802"/>
    <w:rsid w:val="00E4498F"/>
    <w:rsid w:val="00E4545A"/>
    <w:rsid w:val="00E45C0B"/>
    <w:rsid w:val="00E46318"/>
    <w:rsid w:val="00E46566"/>
    <w:rsid w:val="00E46886"/>
    <w:rsid w:val="00E476F4"/>
    <w:rsid w:val="00E47AEF"/>
    <w:rsid w:val="00E507B0"/>
    <w:rsid w:val="00E512D9"/>
    <w:rsid w:val="00E51378"/>
    <w:rsid w:val="00E517C3"/>
    <w:rsid w:val="00E51ACE"/>
    <w:rsid w:val="00E51E8D"/>
    <w:rsid w:val="00E5219A"/>
    <w:rsid w:val="00E52883"/>
    <w:rsid w:val="00E52EB2"/>
    <w:rsid w:val="00E53B75"/>
    <w:rsid w:val="00E5410D"/>
    <w:rsid w:val="00E54376"/>
    <w:rsid w:val="00E543D1"/>
    <w:rsid w:val="00E54E3B"/>
    <w:rsid w:val="00E55BAF"/>
    <w:rsid w:val="00E55C28"/>
    <w:rsid w:val="00E5616D"/>
    <w:rsid w:val="00E570AD"/>
    <w:rsid w:val="00E57565"/>
    <w:rsid w:val="00E577DF"/>
    <w:rsid w:val="00E579A7"/>
    <w:rsid w:val="00E609FB"/>
    <w:rsid w:val="00E61335"/>
    <w:rsid w:val="00E61B94"/>
    <w:rsid w:val="00E6226D"/>
    <w:rsid w:val="00E622FB"/>
    <w:rsid w:val="00E62374"/>
    <w:rsid w:val="00E62571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33D"/>
    <w:rsid w:val="00E71515"/>
    <w:rsid w:val="00E71A10"/>
    <w:rsid w:val="00E71B86"/>
    <w:rsid w:val="00E72EFC"/>
    <w:rsid w:val="00E732E6"/>
    <w:rsid w:val="00E73B04"/>
    <w:rsid w:val="00E749C9"/>
    <w:rsid w:val="00E74C04"/>
    <w:rsid w:val="00E758EC"/>
    <w:rsid w:val="00E75B4D"/>
    <w:rsid w:val="00E75D17"/>
    <w:rsid w:val="00E763F2"/>
    <w:rsid w:val="00E76421"/>
    <w:rsid w:val="00E76FD0"/>
    <w:rsid w:val="00E772CB"/>
    <w:rsid w:val="00E7776E"/>
    <w:rsid w:val="00E77CE1"/>
    <w:rsid w:val="00E80928"/>
    <w:rsid w:val="00E80952"/>
    <w:rsid w:val="00E80955"/>
    <w:rsid w:val="00E80AC3"/>
    <w:rsid w:val="00E80F73"/>
    <w:rsid w:val="00E80F82"/>
    <w:rsid w:val="00E81192"/>
    <w:rsid w:val="00E819D4"/>
    <w:rsid w:val="00E8234C"/>
    <w:rsid w:val="00E823A5"/>
    <w:rsid w:val="00E823ED"/>
    <w:rsid w:val="00E824BF"/>
    <w:rsid w:val="00E82FA4"/>
    <w:rsid w:val="00E83193"/>
    <w:rsid w:val="00E832E1"/>
    <w:rsid w:val="00E83542"/>
    <w:rsid w:val="00E8360C"/>
    <w:rsid w:val="00E8387A"/>
    <w:rsid w:val="00E83B48"/>
    <w:rsid w:val="00E84706"/>
    <w:rsid w:val="00E84B86"/>
    <w:rsid w:val="00E8504A"/>
    <w:rsid w:val="00E851D4"/>
    <w:rsid w:val="00E85443"/>
    <w:rsid w:val="00E8555D"/>
    <w:rsid w:val="00E85928"/>
    <w:rsid w:val="00E85EA9"/>
    <w:rsid w:val="00E860F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64A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161"/>
    <w:rsid w:val="00E94689"/>
    <w:rsid w:val="00E9469F"/>
    <w:rsid w:val="00E94A11"/>
    <w:rsid w:val="00E94B34"/>
    <w:rsid w:val="00E94F8A"/>
    <w:rsid w:val="00E9525A"/>
    <w:rsid w:val="00E96A1D"/>
    <w:rsid w:val="00E9708E"/>
    <w:rsid w:val="00E9732E"/>
    <w:rsid w:val="00E973CE"/>
    <w:rsid w:val="00E97DA6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3A0"/>
    <w:rsid w:val="00EA438B"/>
    <w:rsid w:val="00EA5283"/>
    <w:rsid w:val="00EA5461"/>
    <w:rsid w:val="00EA580E"/>
    <w:rsid w:val="00EA64B0"/>
    <w:rsid w:val="00EA6AA6"/>
    <w:rsid w:val="00EA6B68"/>
    <w:rsid w:val="00EA745A"/>
    <w:rsid w:val="00EA7A41"/>
    <w:rsid w:val="00EB0087"/>
    <w:rsid w:val="00EB0523"/>
    <w:rsid w:val="00EB077B"/>
    <w:rsid w:val="00EB0D24"/>
    <w:rsid w:val="00EB0FE1"/>
    <w:rsid w:val="00EB21CF"/>
    <w:rsid w:val="00EB235D"/>
    <w:rsid w:val="00EB24A9"/>
    <w:rsid w:val="00EB3217"/>
    <w:rsid w:val="00EB325F"/>
    <w:rsid w:val="00EB3D70"/>
    <w:rsid w:val="00EB3E22"/>
    <w:rsid w:val="00EB41B5"/>
    <w:rsid w:val="00EB48E5"/>
    <w:rsid w:val="00EB4C35"/>
    <w:rsid w:val="00EB4EA2"/>
    <w:rsid w:val="00EB5A58"/>
    <w:rsid w:val="00EB5B44"/>
    <w:rsid w:val="00EB6D07"/>
    <w:rsid w:val="00EB6F94"/>
    <w:rsid w:val="00EB7237"/>
    <w:rsid w:val="00EB73C3"/>
    <w:rsid w:val="00EB7460"/>
    <w:rsid w:val="00EB7B69"/>
    <w:rsid w:val="00EC027A"/>
    <w:rsid w:val="00EC139C"/>
    <w:rsid w:val="00EC168A"/>
    <w:rsid w:val="00EC1D1E"/>
    <w:rsid w:val="00EC1DF7"/>
    <w:rsid w:val="00EC211E"/>
    <w:rsid w:val="00EC22D2"/>
    <w:rsid w:val="00EC2605"/>
    <w:rsid w:val="00EC27C6"/>
    <w:rsid w:val="00EC39C8"/>
    <w:rsid w:val="00EC3CDE"/>
    <w:rsid w:val="00EC3D1F"/>
    <w:rsid w:val="00EC3F7B"/>
    <w:rsid w:val="00EC4207"/>
    <w:rsid w:val="00EC42F0"/>
    <w:rsid w:val="00EC4436"/>
    <w:rsid w:val="00EC4696"/>
    <w:rsid w:val="00EC5653"/>
    <w:rsid w:val="00EC5A8C"/>
    <w:rsid w:val="00EC5AD6"/>
    <w:rsid w:val="00EC5ADA"/>
    <w:rsid w:val="00EC5D24"/>
    <w:rsid w:val="00EC60AE"/>
    <w:rsid w:val="00EC61BC"/>
    <w:rsid w:val="00EC71CE"/>
    <w:rsid w:val="00EC7858"/>
    <w:rsid w:val="00EC7F25"/>
    <w:rsid w:val="00ED00DD"/>
    <w:rsid w:val="00ED0726"/>
    <w:rsid w:val="00ED0767"/>
    <w:rsid w:val="00ED1006"/>
    <w:rsid w:val="00ED1BB4"/>
    <w:rsid w:val="00ED298A"/>
    <w:rsid w:val="00ED2A60"/>
    <w:rsid w:val="00ED3360"/>
    <w:rsid w:val="00ED3808"/>
    <w:rsid w:val="00ED42BD"/>
    <w:rsid w:val="00ED454D"/>
    <w:rsid w:val="00ED4AFA"/>
    <w:rsid w:val="00ED61A7"/>
    <w:rsid w:val="00ED635F"/>
    <w:rsid w:val="00ED6BD6"/>
    <w:rsid w:val="00ED6E55"/>
    <w:rsid w:val="00ED78C9"/>
    <w:rsid w:val="00ED7933"/>
    <w:rsid w:val="00EE024D"/>
    <w:rsid w:val="00EE0D13"/>
    <w:rsid w:val="00EE1F98"/>
    <w:rsid w:val="00EE280C"/>
    <w:rsid w:val="00EE28F5"/>
    <w:rsid w:val="00EE35AB"/>
    <w:rsid w:val="00EE3C5A"/>
    <w:rsid w:val="00EE63E5"/>
    <w:rsid w:val="00EE6B5A"/>
    <w:rsid w:val="00EE72A0"/>
    <w:rsid w:val="00EE7CE1"/>
    <w:rsid w:val="00EF00FF"/>
    <w:rsid w:val="00EF015B"/>
    <w:rsid w:val="00EF087C"/>
    <w:rsid w:val="00EF117A"/>
    <w:rsid w:val="00EF18FE"/>
    <w:rsid w:val="00EF2775"/>
    <w:rsid w:val="00EF2981"/>
    <w:rsid w:val="00EF3591"/>
    <w:rsid w:val="00EF3AD5"/>
    <w:rsid w:val="00EF3D20"/>
    <w:rsid w:val="00EF53CD"/>
    <w:rsid w:val="00EF566A"/>
    <w:rsid w:val="00EF5787"/>
    <w:rsid w:val="00EF5E6B"/>
    <w:rsid w:val="00EF60D0"/>
    <w:rsid w:val="00EF6724"/>
    <w:rsid w:val="00EF6EF6"/>
    <w:rsid w:val="00EF7008"/>
    <w:rsid w:val="00EF7C03"/>
    <w:rsid w:val="00EF7C90"/>
    <w:rsid w:val="00F00291"/>
    <w:rsid w:val="00F00459"/>
    <w:rsid w:val="00F0098A"/>
    <w:rsid w:val="00F00A11"/>
    <w:rsid w:val="00F00D7A"/>
    <w:rsid w:val="00F01223"/>
    <w:rsid w:val="00F013C0"/>
    <w:rsid w:val="00F01A5F"/>
    <w:rsid w:val="00F01AA2"/>
    <w:rsid w:val="00F02552"/>
    <w:rsid w:val="00F02924"/>
    <w:rsid w:val="00F02E1F"/>
    <w:rsid w:val="00F03A4D"/>
    <w:rsid w:val="00F0404A"/>
    <w:rsid w:val="00F041D8"/>
    <w:rsid w:val="00F047BD"/>
    <w:rsid w:val="00F048D1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6E18"/>
    <w:rsid w:val="00F071D1"/>
    <w:rsid w:val="00F07533"/>
    <w:rsid w:val="00F07B83"/>
    <w:rsid w:val="00F10336"/>
    <w:rsid w:val="00F10629"/>
    <w:rsid w:val="00F10CC8"/>
    <w:rsid w:val="00F10D48"/>
    <w:rsid w:val="00F110AC"/>
    <w:rsid w:val="00F11372"/>
    <w:rsid w:val="00F11846"/>
    <w:rsid w:val="00F118C9"/>
    <w:rsid w:val="00F119A8"/>
    <w:rsid w:val="00F11AD8"/>
    <w:rsid w:val="00F11C86"/>
    <w:rsid w:val="00F12093"/>
    <w:rsid w:val="00F13012"/>
    <w:rsid w:val="00F13364"/>
    <w:rsid w:val="00F13946"/>
    <w:rsid w:val="00F13A6E"/>
    <w:rsid w:val="00F15028"/>
    <w:rsid w:val="00F15491"/>
    <w:rsid w:val="00F15747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423"/>
    <w:rsid w:val="00F237E9"/>
    <w:rsid w:val="00F23D23"/>
    <w:rsid w:val="00F243D8"/>
    <w:rsid w:val="00F243E4"/>
    <w:rsid w:val="00F2525D"/>
    <w:rsid w:val="00F252EC"/>
    <w:rsid w:val="00F25D1B"/>
    <w:rsid w:val="00F26A1E"/>
    <w:rsid w:val="00F26E23"/>
    <w:rsid w:val="00F276AD"/>
    <w:rsid w:val="00F27994"/>
    <w:rsid w:val="00F27FAF"/>
    <w:rsid w:val="00F30631"/>
    <w:rsid w:val="00F30648"/>
    <w:rsid w:val="00F30783"/>
    <w:rsid w:val="00F30828"/>
    <w:rsid w:val="00F313D6"/>
    <w:rsid w:val="00F3166F"/>
    <w:rsid w:val="00F31EE4"/>
    <w:rsid w:val="00F32194"/>
    <w:rsid w:val="00F33417"/>
    <w:rsid w:val="00F3387A"/>
    <w:rsid w:val="00F34480"/>
    <w:rsid w:val="00F34711"/>
    <w:rsid w:val="00F34B14"/>
    <w:rsid w:val="00F34BB0"/>
    <w:rsid w:val="00F34EDE"/>
    <w:rsid w:val="00F351B8"/>
    <w:rsid w:val="00F35D41"/>
    <w:rsid w:val="00F35DDC"/>
    <w:rsid w:val="00F35F56"/>
    <w:rsid w:val="00F36E1A"/>
    <w:rsid w:val="00F3740A"/>
    <w:rsid w:val="00F376AF"/>
    <w:rsid w:val="00F3773E"/>
    <w:rsid w:val="00F40269"/>
    <w:rsid w:val="00F41033"/>
    <w:rsid w:val="00F41114"/>
    <w:rsid w:val="00F411BE"/>
    <w:rsid w:val="00F413CC"/>
    <w:rsid w:val="00F416D5"/>
    <w:rsid w:val="00F42434"/>
    <w:rsid w:val="00F42D7F"/>
    <w:rsid w:val="00F434C6"/>
    <w:rsid w:val="00F434D2"/>
    <w:rsid w:val="00F43D4A"/>
    <w:rsid w:val="00F43F65"/>
    <w:rsid w:val="00F4471E"/>
    <w:rsid w:val="00F448A7"/>
    <w:rsid w:val="00F44B4B"/>
    <w:rsid w:val="00F45791"/>
    <w:rsid w:val="00F457DA"/>
    <w:rsid w:val="00F4606E"/>
    <w:rsid w:val="00F462DB"/>
    <w:rsid w:val="00F463B3"/>
    <w:rsid w:val="00F468C8"/>
    <w:rsid w:val="00F47099"/>
    <w:rsid w:val="00F4766C"/>
    <w:rsid w:val="00F477F2"/>
    <w:rsid w:val="00F507D1"/>
    <w:rsid w:val="00F50984"/>
    <w:rsid w:val="00F50CF3"/>
    <w:rsid w:val="00F5103C"/>
    <w:rsid w:val="00F51224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DE8"/>
    <w:rsid w:val="00F54F08"/>
    <w:rsid w:val="00F55C20"/>
    <w:rsid w:val="00F55D60"/>
    <w:rsid w:val="00F56172"/>
    <w:rsid w:val="00F564D2"/>
    <w:rsid w:val="00F56696"/>
    <w:rsid w:val="00F56BD2"/>
    <w:rsid w:val="00F570BF"/>
    <w:rsid w:val="00F57485"/>
    <w:rsid w:val="00F57752"/>
    <w:rsid w:val="00F607C5"/>
    <w:rsid w:val="00F60DEA"/>
    <w:rsid w:val="00F60F3C"/>
    <w:rsid w:val="00F61363"/>
    <w:rsid w:val="00F61AFB"/>
    <w:rsid w:val="00F62ACB"/>
    <w:rsid w:val="00F6302A"/>
    <w:rsid w:val="00F63838"/>
    <w:rsid w:val="00F63990"/>
    <w:rsid w:val="00F643D1"/>
    <w:rsid w:val="00F64C2B"/>
    <w:rsid w:val="00F64DC0"/>
    <w:rsid w:val="00F651BE"/>
    <w:rsid w:val="00F651C7"/>
    <w:rsid w:val="00F65F27"/>
    <w:rsid w:val="00F660C3"/>
    <w:rsid w:val="00F67E37"/>
    <w:rsid w:val="00F67F53"/>
    <w:rsid w:val="00F70104"/>
    <w:rsid w:val="00F7023E"/>
    <w:rsid w:val="00F703BE"/>
    <w:rsid w:val="00F71F69"/>
    <w:rsid w:val="00F72B3B"/>
    <w:rsid w:val="00F72B72"/>
    <w:rsid w:val="00F73578"/>
    <w:rsid w:val="00F73595"/>
    <w:rsid w:val="00F745E4"/>
    <w:rsid w:val="00F7492F"/>
    <w:rsid w:val="00F74BB9"/>
    <w:rsid w:val="00F753F8"/>
    <w:rsid w:val="00F75582"/>
    <w:rsid w:val="00F755A8"/>
    <w:rsid w:val="00F756F3"/>
    <w:rsid w:val="00F75791"/>
    <w:rsid w:val="00F75A12"/>
    <w:rsid w:val="00F75A76"/>
    <w:rsid w:val="00F76EFA"/>
    <w:rsid w:val="00F771F2"/>
    <w:rsid w:val="00F7777A"/>
    <w:rsid w:val="00F800BF"/>
    <w:rsid w:val="00F804BE"/>
    <w:rsid w:val="00F80BA0"/>
    <w:rsid w:val="00F80BF8"/>
    <w:rsid w:val="00F80F50"/>
    <w:rsid w:val="00F817CE"/>
    <w:rsid w:val="00F81852"/>
    <w:rsid w:val="00F81B7B"/>
    <w:rsid w:val="00F81DA0"/>
    <w:rsid w:val="00F82062"/>
    <w:rsid w:val="00F82624"/>
    <w:rsid w:val="00F82D94"/>
    <w:rsid w:val="00F82FBC"/>
    <w:rsid w:val="00F8345A"/>
    <w:rsid w:val="00F838AE"/>
    <w:rsid w:val="00F8456C"/>
    <w:rsid w:val="00F85099"/>
    <w:rsid w:val="00F859D8"/>
    <w:rsid w:val="00F85F8F"/>
    <w:rsid w:val="00F86516"/>
    <w:rsid w:val="00F866DF"/>
    <w:rsid w:val="00F868F5"/>
    <w:rsid w:val="00F87038"/>
    <w:rsid w:val="00F872AD"/>
    <w:rsid w:val="00F874F0"/>
    <w:rsid w:val="00F87506"/>
    <w:rsid w:val="00F87A58"/>
    <w:rsid w:val="00F90344"/>
    <w:rsid w:val="00F904E2"/>
    <w:rsid w:val="00F9056A"/>
    <w:rsid w:val="00F90600"/>
    <w:rsid w:val="00F90F8D"/>
    <w:rsid w:val="00F918FA"/>
    <w:rsid w:val="00F91ADD"/>
    <w:rsid w:val="00F91C3C"/>
    <w:rsid w:val="00F91DF0"/>
    <w:rsid w:val="00F92782"/>
    <w:rsid w:val="00F9317D"/>
    <w:rsid w:val="00F9378A"/>
    <w:rsid w:val="00F93AA9"/>
    <w:rsid w:val="00F94DEE"/>
    <w:rsid w:val="00F9507F"/>
    <w:rsid w:val="00F957E4"/>
    <w:rsid w:val="00F957EB"/>
    <w:rsid w:val="00F963B0"/>
    <w:rsid w:val="00F96985"/>
    <w:rsid w:val="00F96B5B"/>
    <w:rsid w:val="00F96C91"/>
    <w:rsid w:val="00F97838"/>
    <w:rsid w:val="00F97E26"/>
    <w:rsid w:val="00FA007C"/>
    <w:rsid w:val="00FA03CB"/>
    <w:rsid w:val="00FA070D"/>
    <w:rsid w:val="00FA0BBC"/>
    <w:rsid w:val="00FA0F76"/>
    <w:rsid w:val="00FA11C2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3C12"/>
    <w:rsid w:val="00FA44F6"/>
    <w:rsid w:val="00FA4908"/>
    <w:rsid w:val="00FA4C09"/>
    <w:rsid w:val="00FA54B7"/>
    <w:rsid w:val="00FA55BB"/>
    <w:rsid w:val="00FA5911"/>
    <w:rsid w:val="00FA6877"/>
    <w:rsid w:val="00FA6C4A"/>
    <w:rsid w:val="00FA6E5B"/>
    <w:rsid w:val="00FA7109"/>
    <w:rsid w:val="00FA7755"/>
    <w:rsid w:val="00FA780D"/>
    <w:rsid w:val="00FA7F00"/>
    <w:rsid w:val="00FB0A1C"/>
    <w:rsid w:val="00FB0D68"/>
    <w:rsid w:val="00FB0E2A"/>
    <w:rsid w:val="00FB12E4"/>
    <w:rsid w:val="00FB1640"/>
    <w:rsid w:val="00FB1B76"/>
    <w:rsid w:val="00FB2011"/>
    <w:rsid w:val="00FB2522"/>
    <w:rsid w:val="00FB3173"/>
    <w:rsid w:val="00FB32DA"/>
    <w:rsid w:val="00FB3344"/>
    <w:rsid w:val="00FB3775"/>
    <w:rsid w:val="00FB3CA6"/>
    <w:rsid w:val="00FB413D"/>
    <w:rsid w:val="00FB4497"/>
    <w:rsid w:val="00FB4C80"/>
    <w:rsid w:val="00FB5944"/>
    <w:rsid w:val="00FB5AE1"/>
    <w:rsid w:val="00FB6087"/>
    <w:rsid w:val="00FB63BF"/>
    <w:rsid w:val="00FB6BA8"/>
    <w:rsid w:val="00FB7389"/>
    <w:rsid w:val="00FB7AE5"/>
    <w:rsid w:val="00FC00A0"/>
    <w:rsid w:val="00FC0747"/>
    <w:rsid w:val="00FC0E17"/>
    <w:rsid w:val="00FC186B"/>
    <w:rsid w:val="00FC1DCB"/>
    <w:rsid w:val="00FC2019"/>
    <w:rsid w:val="00FC2E17"/>
    <w:rsid w:val="00FC3355"/>
    <w:rsid w:val="00FC4002"/>
    <w:rsid w:val="00FC4B11"/>
    <w:rsid w:val="00FC4B8F"/>
    <w:rsid w:val="00FC512D"/>
    <w:rsid w:val="00FC531D"/>
    <w:rsid w:val="00FC58D4"/>
    <w:rsid w:val="00FC5A27"/>
    <w:rsid w:val="00FC5DE8"/>
    <w:rsid w:val="00FC5E13"/>
    <w:rsid w:val="00FC63C3"/>
    <w:rsid w:val="00FC6450"/>
    <w:rsid w:val="00FC6469"/>
    <w:rsid w:val="00FC64C5"/>
    <w:rsid w:val="00FC685A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1FA"/>
    <w:rsid w:val="00FD37B6"/>
    <w:rsid w:val="00FD3B87"/>
    <w:rsid w:val="00FD44B9"/>
    <w:rsid w:val="00FD4578"/>
    <w:rsid w:val="00FD47ED"/>
    <w:rsid w:val="00FD4DEC"/>
    <w:rsid w:val="00FD51CB"/>
    <w:rsid w:val="00FD5C85"/>
    <w:rsid w:val="00FD5FF7"/>
    <w:rsid w:val="00FD710F"/>
    <w:rsid w:val="00FD74DB"/>
    <w:rsid w:val="00FD75E6"/>
    <w:rsid w:val="00FD7660"/>
    <w:rsid w:val="00FD7894"/>
    <w:rsid w:val="00FD7BE1"/>
    <w:rsid w:val="00FE0490"/>
    <w:rsid w:val="00FE0655"/>
    <w:rsid w:val="00FE0992"/>
    <w:rsid w:val="00FE1F53"/>
    <w:rsid w:val="00FE2069"/>
    <w:rsid w:val="00FE220A"/>
    <w:rsid w:val="00FE2365"/>
    <w:rsid w:val="00FE32C1"/>
    <w:rsid w:val="00FE3751"/>
    <w:rsid w:val="00FE37D0"/>
    <w:rsid w:val="00FE48EB"/>
    <w:rsid w:val="00FE4C7B"/>
    <w:rsid w:val="00FE4D7E"/>
    <w:rsid w:val="00FE5659"/>
    <w:rsid w:val="00FE57B9"/>
    <w:rsid w:val="00FE5F22"/>
    <w:rsid w:val="00FE62B1"/>
    <w:rsid w:val="00FE67E0"/>
    <w:rsid w:val="00FE6B82"/>
    <w:rsid w:val="00FE6CB1"/>
    <w:rsid w:val="00FE7336"/>
    <w:rsid w:val="00FE787C"/>
    <w:rsid w:val="00FF07B8"/>
    <w:rsid w:val="00FF0AFB"/>
    <w:rsid w:val="00FF108F"/>
    <w:rsid w:val="00FF10FD"/>
    <w:rsid w:val="00FF1F6E"/>
    <w:rsid w:val="00FF302A"/>
    <w:rsid w:val="00FF3BB8"/>
    <w:rsid w:val="00FF45A5"/>
    <w:rsid w:val="00FF48A3"/>
    <w:rsid w:val="00FF4955"/>
    <w:rsid w:val="00FF4CD9"/>
    <w:rsid w:val="00FF4EC4"/>
    <w:rsid w:val="00FF4F60"/>
    <w:rsid w:val="00FF4F61"/>
    <w:rsid w:val="00FF50A0"/>
    <w:rsid w:val="00FF5673"/>
    <w:rsid w:val="00FF587A"/>
    <w:rsid w:val="00FF5C91"/>
    <w:rsid w:val="00FF5EC0"/>
    <w:rsid w:val="00FF6048"/>
    <w:rsid w:val="00FF63F3"/>
    <w:rsid w:val="00FF66AA"/>
    <w:rsid w:val="00FF6B58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705D8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01EA"/>
    <w:pPr>
      <w:spacing w:after="160" w:line="259" w:lineRule="auto"/>
    </w:pPr>
    <w:rPr>
      <w:rFonts w:ascii="Times New Roman" w:eastAsiaTheme="minorHAnsi" w:hAnsi="Times New Roman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D734F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2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autoRedefine/>
    <w:qFormat/>
    <w:rsid w:val="00241E5A"/>
    <w:pPr>
      <w:numPr>
        <w:ilvl w:val="1"/>
      </w:numPr>
      <w:pBdr>
        <w:top w:val="none" w:sz="0" w:space="0" w:color="auto"/>
      </w:pBdr>
      <w:spacing w:before="12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356A40"/>
    <w:pPr>
      <w:numPr>
        <w:ilvl w:val="2"/>
      </w:numPr>
      <w:ind w:left="1008" w:hanging="7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201E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201EA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D734F9"/>
    <w:rPr>
      <w:rFonts w:ascii="Arial" w:hAnsi="Arial"/>
      <w:sz w:val="32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qFormat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241E5A"/>
    <w:rPr>
      <w:rFonts w:ascii="Arial" w:hAnsi="Arial"/>
      <w:sz w:val="28"/>
      <w:szCs w:val="32"/>
      <w:lang w:val="en-GB" w:eastAsia="zh-CN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C166A"/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basedOn w:val="DefaultParagraphFont"/>
    <w:link w:val="Caption"/>
    <w:uiPriority w:val="35"/>
    <w:rsid w:val="0010195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sid w:val="005E188E"/>
    <w:rPr>
      <w:rFonts w:asciiTheme="minorHAnsi" w:eastAsiaTheme="minorHAnsi" w:hAnsiTheme="minorHAnsi" w:cstheme="minorBidi"/>
      <w:szCs w:val="22"/>
      <w:lang w:val="en-US"/>
    </w:rPr>
  </w:style>
  <w:style w:type="paragraph" w:customStyle="1" w:styleId="RAN1tdoc">
    <w:name w:val="RAN1 tdoc"/>
    <w:basedOn w:val="Normal"/>
    <w:link w:val="RAN1tdocChar"/>
    <w:qFormat/>
    <w:rsid w:val="00410649"/>
    <w:pPr>
      <w:spacing w:after="0" w:line="240" w:lineRule="auto"/>
      <w:ind w:left="720" w:hanging="720"/>
    </w:pPr>
    <w:rPr>
      <w:rFonts w:ascii="Times" w:eastAsia="Batang" w:hAnsi="Times"/>
      <w:b/>
      <w:color w:val="0000FF"/>
      <w:sz w:val="20"/>
      <w:szCs w:val="24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410649"/>
    <w:pPr>
      <w:numPr>
        <w:numId w:val="10"/>
      </w:numPr>
      <w:spacing w:after="0" w:line="240" w:lineRule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RAN1tdocChar">
    <w:name w:val="RAN1 tdoc Char"/>
    <w:link w:val="RAN1tdoc"/>
    <w:rsid w:val="00410649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410649"/>
    <w:pPr>
      <w:numPr>
        <w:ilvl w:val="1"/>
        <w:numId w:val="12"/>
      </w:numPr>
      <w:tabs>
        <w:tab w:val="left" w:pos="1440"/>
      </w:tabs>
      <w:spacing w:after="0" w:line="240" w:lineRule="auto"/>
    </w:pPr>
    <w:rPr>
      <w:rFonts w:ascii="Times" w:eastAsia="Batang" w:hAnsi="Times"/>
      <w:sz w:val="20"/>
      <w:szCs w:val="20"/>
    </w:rPr>
  </w:style>
  <w:style w:type="character" w:customStyle="1" w:styleId="RAN1bullet1Char">
    <w:name w:val="RAN1 bullet1 Char"/>
    <w:link w:val="RAN1bullet1"/>
    <w:rsid w:val="00410649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410649"/>
    <w:pPr>
      <w:numPr>
        <w:ilvl w:val="2"/>
        <w:numId w:val="11"/>
      </w:numPr>
    </w:pPr>
  </w:style>
  <w:style w:type="character" w:customStyle="1" w:styleId="RAN1bullet2Char">
    <w:name w:val="RAN1 bullet2 Char"/>
    <w:link w:val="RAN1bullet2"/>
    <w:rsid w:val="00410649"/>
    <w:rPr>
      <w:rFonts w:ascii="Times" w:eastAsia="Batang" w:hAnsi="Times"/>
      <w:lang w:val="en-US"/>
    </w:rPr>
  </w:style>
  <w:style w:type="character" w:customStyle="1" w:styleId="RAN1bullet3Char">
    <w:name w:val="RAN1 bullet3 Char"/>
    <w:link w:val="RAN1bullet3"/>
    <w:rsid w:val="00410649"/>
    <w:rPr>
      <w:rFonts w:ascii="Times" w:eastAsia="Batang" w:hAnsi="Times"/>
      <w:lang w:val="en-US"/>
    </w:rPr>
  </w:style>
  <w:style w:type="numbering" w:customStyle="1" w:styleId="StyleBulletedSymbolsymbolLeft025Hanging025214">
    <w:name w:val="Style Bulleted Symbol (symbol) Left:  0.25&quot; Hanging:  0.25&quot;214"/>
    <w:basedOn w:val="NoList"/>
    <w:rsid w:val="00BC3915"/>
    <w:pPr>
      <w:numPr>
        <w:numId w:val="13"/>
      </w:numPr>
    </w:pPr>
  </w:style>
  <w:style w:type="table" w:customStyle="1" w:styleId="TableGrid6">
    <w:name w:val="Table Grid6"/>
    <w:basedOn w:val="TableNormal"/>
    <w:next w:val="TableGrid"/>
    <w:uiPriority w:val="59"/>
    <w:rsid w:val="00DB49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E9732E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qFormat/>
    <w:rsid w:val="00D4794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link w:val="TAC"/>
    <w:qFormat/>
    <w:rsid w:val="00D47942"/>
    <w:rPr>
      <w:rFonts w:ascii="Arial" w:eastAsia="Times New Roman" w:hAnsi="Arial"/>
      <w:sz w:val="18"/>
      <w:lang w:val="en-GB" w:eastAsia="ja-JP"/>
    </w:rPr>
  </w:style>
  <w:style w:type="character" w:customStyle="1" w:styleId="TALChar">
    <w:name w:val="TAL Char"/>
    <w:qFormat/>
    <w:locked/>
    <w:rsid w:val="00D47942"/>
    <w:rPr>
      <w:rFonts w:ascii="Arial" w:eastAsia="SimSun" w:hAnsi="Arial"/>
      <w:sz w:val="18"/>
      <w:lang w:eastAsia="en-US"/>
    </w:rPr>
  </w:style>
  <w:style w:type="character" w:customStyle="1" w:styleId="apple-converted-space">
    <w:name w:val="apple-converted-space"/>
    <w:qFormat/>
    <w:rsid w:val="00D47942"/>
  </w:style>
  <w:style w:type="paragraph" w:customStyle="1" w:styleId="textintend3">
    <w:name w:val="text intend 3"/>
    <w:basedOn w:val="Normal"/>
    <w:rsid w:val="00C7520D"/>
    <w:pPr>
      <w:numPr>
        <w:numId w:val="17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MS Mincho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54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48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60787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1644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7499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6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500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352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27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658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636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37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5D3FC0-7F2E-464B-972A-BBF572CFF2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B5E9680-C03A-4FDA-B1A7-C26EF3012C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EF5532-FE72-45D0-9536-98E6E0620F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00B611-583E-48DD-A3AB-AE8376102E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1130</Words>
  <Characters>6445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7560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2021-05-11T21:22:00Z</dcterms:created>
  <dcterms:modified xsi:type="dcterms:W3CDTF">2021-10-01T19:54:00Z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1256200</vt:r8>
  </property>
  <property fmtid="{D5CDD505-2E9C-101B-9397-08002B2CF9AE}" pid="3" name="Topic">
    <vt:lpwstr/>
  </property>
  <property fmtid="{D5CDD505-2E9C-101B-9397-08002B2CF9AE}" pid="4" name="Last Filing #">
    <vt:lpwstr>0</vt:lpwstr>
  </property>
  <property fmtid="{D5CDD505-2E9C-101B-9397-08002B2CF9AE}" pid="5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6" name="xd_ProgID">
    <vt:lpwstr/>
  </property>
  <property fmtid="{D5CDD505-2E9C-101B-9397-08002B2CF9AE}" pid="7" name="Client Label Value">
    <vt:lpwstr/>
  </property>
  <property fmtid="{D5CDD505-2E9C-101B-9397-08002B2CF9AE}" pid="8" name="ContentTypeId">
    <vt:lpwstr>0x0101006C8E648E97429F4A9C700CA2B719F885</vt:lpwstr>
  </property>
  <property fmtid="{D5CDD505-2E9C-101B-9397-08002B2CF9AE}" pid="9" name="Doc Type">
    <vt:lpwstr>contribution</vt:lpwstr>
  </property>
  <property fmtid="{D5CDD505-2E9C-101B-9397-08002B2CF9AE}" pid="10" name="TemplateUrl">
    <vt:lpwstr/>
  </property>
  <property fmtid="{D5CDD505-2E9C-101B-9397-08002B2CF9AE}" pid="11" name="Comments0">
    <vt:lpwstr/>
  </property>
  <property fmtid="{D5CDD505-2E9C-101B-9397-08002B2CF9AE}" pid="12" name="status0">
    <vt:lpwstr>Active</vt:lpwstr>
  </property>
</Properties>
</file>